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8B" w:rsidRPr="0002348B" w:rsidRDefault="0002348B" w:rsidP="0002348B">
      <w:pPr>
        <w:pStyle w:val="Nagwek1"/>
        <w:rPr>
          <w:sz w:val="32"/>
          <w:szCs w:val="32"/>
        </w:rPr>
      </w:pPr>
      <w:r w:rsidRPr="0002348B">
        <w:rPr>
          <w:sz w:val="32"/>
          <w:szCs w:val="32"/>
        </w:rPr>
        <w:t>BIBLITEKA PUBLICZNA W BIAŁYM BORZE</w:t>
      </w:r>
    </w:p>
    <w:p w:rsidR="0002348B" w:rsidRPr="00324285" w:rsidRDefault="0002348B" w:rsidP="0002348B">
      <w:pPr>
        <w:jc w:val="center"/>
        <w:rPr>
          <w:b/>
          <w:color w:val="333333"/>
        </w:rPr>
      </w:pPr>
      <w:r w:rsidRPr="00324285">
        <w:rPr>
          <w:b/>
          <w:color w:val="333333"/>
        </w:rPr>
        <w:t xml:space="preserve">78-425 Biały Bór ul. </w:t>
      </w:r>
      <w:r>
        <w:rPr>
          <w:b/>
          <w:color w:val="333333"/>
        </w:rPr>
        <w:t>Nadrzeczna 2a/3</w:t>
      </w:r>
    </w:p>
    <w:p w:rsidR="0002348B" w:rsidRPr="00B3435A" w:rsidRDefault="0002348B" w:rsidP="0002348B">
      <w:pPr>
        <w:jc w:val="center"/>
        <w:rPr>
          <w:b/>
          <w:bCs/>
          <w:color w:val="333333"/>
        </w:rPr>
      </w:pPr>
      <w:r w:rsidRPr="00B3435A">
        <w:rPr>
          <w:b/>
          <w:bCs/>
          <w:color w:val="333333"/>
        </w:rPr>
        <w:t>tel./fax. 943739423</w:t>
      </w:r>
    </w:p>
    <w:p w:rsidR="0002348B" w:rsidRPr="00324285" w:rsidRDefault="00F02343" w:rsidP="0002348B">
      <w:pPr>
        <w:jc w:val="center"/>
        <w:rPr>
          <w:b/>
          <w:bCs/>
          <w:lang w:val="de-DE"/>
        </w:rPr>
      </w:pPr>
      <w:hyperlink r:id="rId8" w:history="1">
        <w:r w:rsidR="0002348B" w:rsidRPr="00324285">
          <w:rPr>
            <w:rStyle w:val="Hipercze"/>
            <w:lang w:val="de-DE"/>
          </w:rPr>
          <w:t>www.bialybor.com.pl</w:t>
        </w:r>
      </w:hyperlink>
      <w:r w:rsidR="0002348B" w:rsidRPr="00324285">
        <w:rPr>
          <w:b/>
          <w:bCs/>
          <w:lang w:val="de-DE"/>
        </w:rPr>
        <w:t xml:space="preserve"> </w:t>
      </w:r>
      <w:r w:rsidR="0002348B">
        <w:rPr>
          <w:b/>
          <w:bCs/>
          <w:lang w:val="de-DE"/>
        </w:rPr>
        <w:t xml:space="preserve"> </w:t>
      </w:r>
      <w:r w:rsidR="0002348B" w:rsidRPr="00324285">
        <w:rPr>
          <w:b/>
          <w:bCs/>
          <w:lang w:val="de-DE"/>
        </w:rPr>
        <w:t>e-mail:</w:t>
      </w:r>
      <w:r w:rsidR="0002348B" w:rsidRPr="0002348B">
        <w:rPr>
          <w:bCs/>
          <w:lang w:val="de-DE"/>
        </w:rPr>
        <w:t xml:space="preserve"> </w:t>
      </w:r>
      <w:hyperlink r:id="rId9" w:history="1">
        <w:r w:rsidR="0002348B" w:rsidRPr="00B3435A">
          <w:rPr>
            <w:rStyle w:val="Hipercze"/>
          </w:rPr>
          <w:t>biblioteka1@bialybor.com.pl</w:t>
        </w:r>
      </w:hyperlink>
    </w:p>
    <w:p w:rsidR="00BA0C7E" w:rsidRPr="00B3435A" w:rsidRDefault="00374354" w:rsidP="0002348B">
      <w:pPr>
        <w:pStyle w:val="pkt"/>
        <w:spacing w:before="0" w:after="0"/>
        <w:ind w:left="0" w:firstLine="0"/>
        <w:jc w:val="center"/>
        <w:rPr>
          <w:rFonts w:ascii="Verdana" w:hAnsi="Verdana"/>
          <w:color w:val="585858"/>
          <w:sz w:val="17"/>
          <w:szCs w:val="17"/>
        </w:rPr>
      </w:pPr>
      <w:r w:rsidRPr="00B3435A">
        <w:rPr>
          <w:rFonts w:ascii="Arial" w:hAnsi="Arial" w:cs="Arial"/>
          <w:color w:val="343D3A"/>
        </w:rPr>
        <w:tab/>
      </w:r>
    </w:p>
    <w:p w:rsidR="00BA0C7E" w:rsidRPr="00B3435A" w:rsidRDefault="00F02343" w:rsidP="00BA0C7E">
      <w:pPr>
        <w:jc w:val="both"/>
        <w:rPr>
          <w:shadow/>
          <w:color w:val="333333"/>
        </w:rPr>
      </w:pPr>
      <w:r>
        <w:rPr>
          <w:shadow/>
          <w:noProof/>
          <w:color w:val="333333"/>
        </w:rPr>
        <w:pict>
          <v:line id="_x0000_s1027" style="position:absolute;left:0;text-align:left;flip:y;z-index:251658240" from="0,4.5pt" to="450pt,4.5pt" strokeweight="1pt"/>
        </w:pict>
      </w:r>
      <w:r w:rsidR="00BA0C7E" w:rsidRPr="00B3435A">
        <w:rPr>
          <w:shadow/>
          <w:color w:val="333333"/>
        </w:rPr>
        <w:t xml:space="preserve">        </w:t>
      </w:r>
    </w:p>
    <w:p w:rsidR="00BA0C7E" w:rsidRPr="00324285" w:rsidRDefault="00B3435A" w:rsidP="00BA0C7E">
      <w:pPr>
        <w:jc w:val="right"/>
      </w:pPr>
      <w:r>
        <w:t>Biały Bór dn. 10.09</w:t>
      </w:r>
      <w:r w:rsidR="0096358D">
        <w:t>.2014</w:t>
      </w:r>
      <w:r w:rsidR="00BA0C7E" w:rsidRPr="00324285">
        <w:t xml:space="preserve"> r.</w:t>
      </w:r>
    </w:p>
    <w:p w:rsidR="00BA0C7E" w:rsidRDefault="00B3435A" w:rsidP="00BA0C7E">
      <w:pPr>
        <w:rPr>
          <w:b/>
        </w:rPr>
      </w:pPr>
      <w:r>
        <w:rPr>
          <w:b/>
        </w:rPr>
        <w:t>ZP.271.2</w:t>
      </w:r>
      <w:r w:rsidR="00925BE4">
        <w:rPr>
          <w:b/>
        </w:rPr>
        <w:t>.2014</w:t>
      </w:r>
      <w:r w:rsidR="00EC485E">
        <w:rPr>
          <w:b/>
        </w:rPr>
        <w:t>.</w:t>
      </w:r>
      <w:r w:rsidR="0002348B">
        <w:rPr>
          <w:b/>
        </w:rPr>
        <w:t>MG</w:t>
      </w:r>
    </w:p>
    <w:p w:rsidR="00C9740A" w:rsidRPr="00324285" w:rsidRDefault="00C9740A" w:rsidP="00BA0C7E">
      <w:pPr>
        <w:rPr>
          <w:b/>
        </w:rPr>
      </w:pPr>
    </w:p>
    <w:p w:rsidR="00BA0C7E" w:rsidRDefault="00BA0C7E" w:rsidP="00BA0C7E">
      <w:pPr>
        <w:jc w:val="center"/>
        <w:outlineLvl w:val="0"/>
        <w:rPr>
          <w:b/>
        </w:rPr>
      </w:pPr>
    </w:p>
    <w:p w:rsidR="00662A87" w:rsidRPr="00324285" w:rsidRDefault="00662A87" w:rsidP="00BA0C7E">
      <w:pPr>
        <w:jc w:val="center"/>
        <w:outlineLvl w:val="0"/>
        <w:rPr>
          <w:b/>
        </w:rPr>
      </w:pPr>
    </w:p>
    <w:p w:rsidR="0096358D" w:rsidRDefault="0096358D" w:rsidP="00662A87">
      <w:pPr>
        <w:pStyle w:val="Nagwek1"/>
        <w:rPr>
          <w:sz w:val="32"/>
          <w:szCs w:val="32"/>
        </w:rPr>
      </w:pPr>
    </w:p>
    <w:p w:rsidR="00BA0C7E" w:rsidRPr="00662A87" w:rsidRDefault="00516D5E" w:rsidP="00662A87">
      <w:pPr>
        <w:pStyle w:val="Nagwek1"/>
        <w:rPr>
          <w:sz w:val="32"/>
          <w:szCs w:val="32"/>
        </w:rPr>
      </w:pPr>
      <w:r w:rsidRPr="0002348B">
        <w:rPr>
          <w:sz w:val="28"/>
          <w:szCs w:val="28"/>
        </w:rPr>
        <w:t>DYREKTOR BIBLIOTEKI PUBLICZNEJ</w:t>
      </w:r>
      <w:r>
        <w:rPr>
          <w:sz w:val="32"/>
          <w:szCs w:val="32"/>
        </w:rPr>
        <w:t xml:space="preserve"> </w:t>
      </w:r>
      <w:r>
        <w:rPr>
          <w:sz w:val="32"/>
          <w:szCs w:val="32"/>
        </w:rPr>
        <w:br/>
      </w:r>
      <w:r w:rsidRPr="0002348B">
        <w:rPr>
          <w:sz w:val="28"/>
          <w:szCs w:val="28"/>
        </w:rPr>
        <w:t>w Białym Borze</w:t>
      </w:r>
    </w:p>
    <w:p w:rsidR="00BA0C7E" w:rsidRPr="0033484B" w:rsidRDefault="00BA0C7E" w:rsidP="0033484B">
      <w:pPr>
        <w:spacing w:before="120" w:after="120"/>
        <w:jc w:val="center"/>
        <w:outlineLvl w:val="0"/>
        <w:rPr>
          <w:b/>
        </w:rPr>
      </w:pPr>
      <w:r w:rsidRPr="00EC485E">
        <w:rPr>
          <w:b/>
        </w:rPr>
        <w:t>ogłasza przetarg nieograniczony</w:t>
      </w:r>
      <w:r w:rsidR="0033484B" w:rsidRPr="00EC485E">
        <w:rPr>
          <w:b/>
        </w:rPr>
        <w:t xml:space="preserve"> </w:t>
      </w:r>
      <w:r w:rsidR="00C9740A" w:rsidRPr="00EC485E">
        <w:rPr>
          <w:b/>
        </w:rPr>
        <w:t xml:space="preserve">o wartości </w:t>
      </w:r>
      <w:r w:rsidR="003B168E">
        <w:rPr>
          <w:b/>
        </w:rPr>
        <w:t>nie</w:t>
      </w:r>
      <w:r w:rsidR="00C9740A" w:rsidRPr="00EC485E">
        <w:rPr>
          <w:b/>
        </w:rPr>
        <w:t xml:space="preserve">przekraczającej </w:t>
      </w:r>
      <w:r w:rsidR="00EC485E" w:rsidRPr="00EC485E">
        <w:rPr>
          <w:b/>
        </w:rPr>
        <w:t>kwoty określone</w:t>
      </w:r>
      <w:r w:rsidR="003B168E">
        <w:rPr>
          <w:b/>
        </w:rPr>
        <w:t>j</w:t>
      </w:r>
      <w:r w:rsidR="00EC485E" w:rsidRPr="00EC485E">
        <w:rPr>
          <w:b/>
        </w:rPr>
        <w:t xml:space="preserve"> </w:t>
      </w:r>
      <w:r w:rsidR="003B168E">
        <w:rPr>
          <w:b/>
        </w:rPr>
        <w:br/>
      </w:r>
      <w:r w:rsidR="00EC485E" w:rsidRPr="00EC485E">
        <w:rPr>
          <w:b/>
        </w:rPr>
        <w:t xml:space="preserve">w przepisach wydanych na podstawie art. 11 ust. 8 ustawy PZP, </w:t>
      </w:r>
      <w:r w:rsidRPr="00EC485E">
        <w:rPr>
          <w:b/>
        </w:rPr>
        <w:t>na zadanie</w:t>
      </w:r>
      <w:r w:rsidRPr="00324285">
        <w:rPr>
          <w:b/>
        </w:rPr>
        <w:t xml:space="preserve"> pn.:</w:t>
      </w:r>
    </w:p>
    <w:p w:rsidR="00BA0C7E" w:rsidRPr="003B168E" w:rsidRDefault="00BA0C7E" w:rsidP="00A27D66">
      <w:pPr>
        <w:tabs>
          <w:tab w:val="left" w:pos="0"/>
        </w:tabs>
        <w:jc w:val="center"/>
        <w:rPr>
          <w:b/>
          <w:iCs/>
          <w:sz w:val="32"/>
          <w:szCs w:val="32"/>
        </w:rPr>
      </w:pPr>
      <w:r w:rsidRPr="003B168E">
        <w:rPr>
          <w:b/>
          <w:iCs/>
          <w:sz w:val="32"/>
          <w:szCs w:val="32"/>
        </w:rPr>
        <w:t>„</w:t>
      </w:r>
      <w:r w:rsidR="0002348B" w:rsidRPr="00FC4E9B">
        <w:rPr>
          <w:b/>
          <w:sz w:val="32"/>
          <w:szCs w:val="32"/>
        </w:rPr>
        <w:t>Przebudowa i wyposażenie Biblioteki Publicznej w Białym Borze</w:t>
      </w:r>
      <w:r w:rsidRPr="003B168E">
        <w:rPr>
          <w:b/>
          <w:iCs/>
          <w:sz w:val="32"/>
          <w:szCs w:val="32"/>
        </w:rPr>
        <w:t>”</w:t>
      </w:r>
    </w:p>
    <w:p w:rsidR="00772E70" w:rsidRDefault="00F02343" w:rsidP="00772E70">
      <w:pPr>
        <w:jc w:val="both"/>
      </w:pPr>
      <w:r w:rsidRPr="00F02343">
        <w:rPr>
          <w:rFonts w:ascii="Verdana" w:hAnsi="Verdana"/>
        </w:rPr>
        <w:pict>
          <v:rect id="_x0000_i1025" style="width:0;height:1.5pt" o:hralign="center" o:hrstd="t" o:hrnoshade="t" o:hr="t" fillcolor="black" stroked="f"/>
        </w:pict>
      </w:r>
    </w:p>
    <w:p w:rsidR="00B3435A" w:rsidRDefault="00B3435A" w:rsidP="00B3435A">
      <w:pPr>
        <w:spacing w:before="120"/>
        <w:jc w:val="both"/>
      </w:pPr>
      <w:r w:rsidRPr="00B3435A">
        <w:rPr>
          <w:rStyle w:val="text2"/>
        </w:rPr>
        <w:t>Adres strony internetowej, na której Zamawiający udostępnia Specyfikację Istotnych Warunków Zamówienia:</w:t>
      </w:r>
      <w:r>
        <w:rPr>
          <w:rStyle w:val="text2"/>
        </w:rPr>
        <w:t xml:space="preserve"> </w:t>
      </w:r>
      <w:hyperlink r:id="rId10" w:tgtFrame="_blank" w:history="1">
        <w:r w:rsidRPr="00B3435A">
          <w:rPr>
            <w:rStyle w:val="Hipercze"/>
          </w:rPr>
          <w:t>www.bip.bialybor.com.pl</w:t>
        </w:r>
      </w:hyperlink>
    </w:p>
    <w:p w:rsidR="00B3435A" w:rsidRDefault="00B3435A" w:rsidP="00B3435A">
      <w:pPr>
        <w:spacing w:before="120"/>
        <w:jc w:val="both"/>
        <w:rPr>
          <w:b/>
          <w:bCs/>
        </w:rPr>
      </w:pPr>
      <w:r w:rsidRPr="00B3435A">
        <w:rPr>
          <w:b/>
          <w:bCs/>
        </w:rPr>
        <w:t>Numer ogłoszenia: 193071 - 2014; data zamieszczenia: 10.09.2014</w:t>
      </w:r>
    </w:p>
    <w:p w:rsidR="00B3435A" w:rsidRPr="00B3435A" w:rsidRDefault="00B3435A" w:rsidP="00B3435A">
      <w:pPr>
        <w:spacing w:before="120"/>
        <w:jc w:val="both"/>
      </w:pPr>
      <w:r w:rsidRPr="00B3435A">
        <w:t>OGŁOSZENIE O ZAMÓWIENIU - roboty budowlane</w:t>
      </w:r>
    </w:p>
    <w:p w:rsidR="00B3435A" w:rsidRPr="00B3435A" w:rsidRDefault="00B3435A" w:rsidP="00B3435A">
      <w:pPr>
        <w:pStyle w:val="NormalnyWeb"/>
        <w:spacing w:before="120" w:beforeAutospacing="0" w:after="0" w:afterAutospacing="0"/>
        <w:jc w:val="both"/>
      </w:pPr>
      <w:r w:rsidRPr="00B3435A">
        <w:rPr>
          <w:b/>
          <w:bCs/>
        </w:rPr>
        <w:t>Zamieszczanie ogłoszenia:</w:t>
      </w:r>
      <w:r w:rsidRPr="00B3435A">
        <w:t xml:space="preserve"> obowiązkowe.</w:t>
      </w:r>
    </w:p>
    <w:p w:rsidR="00B3435A" w:rsidRPr="00B3435A" w:rsidRDefault="00B3435A" w:rsidP="00B3435A">
      <w:pPr>
        <w:pStyle w:val="NormalnyWeb"/>
        <w:spacing w:before="120" w:beforeAutospacing="0" w:after="0" w:afterAutospacing="0"/>
        <w:jc w:val="both"/>
      </w:pPr>
      <w:r w:rsidRPr="00B3435A">
        <w:rPr>
          <w:b/>
          <w:bCs/>
        </w:rPr>
        <w:t>Ogłoszenie dotyczy:</w:t>
      </w:r>
      <w:r w:rsidRPr="00B3435A">
        <w:t xml:space="preserve"> zamówienia publicznego.</w:t>
      </w:r>
    </w:p>
    <w:p w:rsidR="00B3435A" w:rsidRPr="00B3435A" w:rsidRDefault="00B3435A" w:rsidP="00B3435A">
      <w:pPr>
        <w:pStyle w:val="khtitle"/>
        <w:spacing w:before="120" w:beforeAutospacing="0" w:after="0" w:afterAutospacing="0"/>
        <w:jc w:val="both"/>
      </w:pPr>
      <w:r w:rsidRPr="00B3435A">
        <w:t>SEKCJA I: ZAMAWIAJĄCY</w:t>
      </w:r>
    </w:p>
    <w:p w:rsidR="00B3435A" w:rsidRPr="00B3435A" w:rsidRDefault="00B3435A" w:rsidP="00B3435A">
      <w:pPr>
        <w:pStyle w:val="NormalnyWeb"/>
        <w:spacing w:before="120" w:beforeAutospacing="0" w:after="0" w:afterAutospacing="0"/>
        <w:jc w:val="both"/>
      </w:pPr>
      <w:r w:rsidRPr="00B3435A">
        <w:rPr>
          <w:b/>
          <w:bCs/>
        </w:rPr>
        <w:t>I. 1) NAZWA I ADRES:</w:t>
      </w:r>
      <w:r w:rsidRPr="00B3435A">
        <w:t xml:space="preserve"> Biblioteka Publiczna w Białym Borze , Ul. Nadrzeczna 2a/3, 78-425 Biały Bór, woj. zachodniopomorskie, tel. 94 3739423, faks 94 3739423.</w:t>
      </w:r>
    </w:p>
    <w:p w:rsidR="00B3435A" w:rsidRPr="00B3435A" w:rsidRDefault="00B3435A" w:rsidP="00B3435A">
      <w:pPr>
        <w:pStyle w:val="NormalnyWeb"/>
        <w:spacing w:before="120" w:beforeAutospacing="0" w:after="0" w:afterAutospacing="0"/>
        <w:jc w:val="both"/>
      </w:pPr>
      <w:r w:rsidRPr="00B3435A">
        <w:rPr>
          <w:b/>
          <w:bCs/>
        </w:rPr>
        <w:t>I. 2) RODZAJ ZAMAWIAJĄCEGO:</w:t>
      </w:r>
      <w:r w:rsidRPr="00B3435A">
        <w:t xml:space="preserve"> Administracja samorządowa.</w:t>
      </w:r>
    </w:p>
    <w:p w:rsidR="00B3435A" w:rsidRPr="00B3435A" w:rsidRDefault="00B3435A" w:rsidP="00B3435A">
      <w:pPr>
        <w:pStyle w:val="khtitle"/>
        <w:spacing w:before="120" w:beforeAutospacing="0" w:after="0" w:afterAutospacing="0"/>
        <w:jc w:val="both"/>
      </w:pPr>
      <w:r w:rsidRPr="00B3435A">
        <w:t>SEKCJA II: PRZEDMIOT ZAMÓWIENIA</w:t>
      </w:r>
    </w:p>
    <w:p w:rsidR="00B3435A" w:rsidRPr="00B3435A" w:rsidRDefault="00B3435A" w:rsidP="00B3435A">
      <w:pPr>
        <w:pStyle w:val="NormalnyWeb"/>
        <w:spacing w:before="120" w:beforeAutospacing="0" w:after="0" w:afterAutospacing="0"/>
        <w:jc w:val="both"/>
      </w:pPr>
      <w:r w:rsidRPr="00B3435A">
        <w:rPr>
          <w:b/>
          <w:bCs/>
        </w:rPr>
        <w:t>II.1) OKREŚLENIE PRZEDMIOTU ZAMÓWIENIA</w:t>
      </w:r>
    </w:p>
    <w:p w:rsidR="00B3435A" w:rsidRPr="00B3435A" w:rsidRDefault="00B3435A" w:rsidP="00B3435A">
      <w:pPr>
        <w:pStyle w:val="NormalnyWeb"/>
        <w:spacing w:before="120" w:beforeAutospacing="0" w:after="0" w:afterAutospacing="0"/>
        <w:jc w:val="both"/>
      </w:pPr>
      <w:r w:rsidRPr="00B3435A">
        <w:rPr>
          <w:b/>
          <w:bCs/>
        </w:rPr>
        <w:t>II.1.1) Nazwa nadana zamówieniu przez zamawiającego:</w:t>
      </w:r>
      <w:r w:rsidRPr="00B3435A">
        <w:t xml:space="preserve"> Przebudowa i wyposażenie Biblioteki Publicznej w Białym Borze.</w:t>
      </w:r>
    </w:p>
    <w:p w:rsidR="00B3435A" w:rsidRPr="00B3435A" w:rsidRDefault="00B3435A" w:rsidP="00B3435A">
      <w:pPr>
        <w:pStyle w:val="NormalnyWeb"/>
        <w:spacing w:before="120" w:beforeAutospacing="0" w:after="0" w:afterAutospacing="0"/>
        <w:jc w:val="both"/>
      </w:pPr>
      <w:r w:rsidRPr="00B3435A">
        <w:rPr>
          <w:b/>
          <w:bCs/>
        </w:rPr>
        <w:t>II.1.2) Rodzaj zamówienia:</w:t>
      </w:r>
      <w:r w:rsidRPr="00B3435A">
        <w:t xml:space="preserve"> roboty budowlane.</w:t>
      </w:r>
    </w:p>
    <w:p w:rsidR="00B3435A" w:rsidRPr="00B3435A" w:rsidRDefault="00B3435A" w:rsidP="00B3435A">
      <w:pPr>
        <w:pStyle w:val="NormalnyWeb"/>
        <w:spacing w:before="120" w:beforeAutospacing="0" w:after="0" w:afterAutospacing="0"/>
        <w:jc w:val="both"/>
      </w:pPr>
      <w:r w:rsidRPr="00B3435A">
        <w:rPr>
          <w:b/>
          <w:bCs/>
        </w:rPr>
        <w:t>II.1.4) Określenie przedmiotu oraz wielkości lub zakresu zamówienia:</w:t>
      </w:r>
      <w:r w:rsidRPr="00B3435A">
        <w:t xml:space="preserve"> 1. Przedmiotem niniejszego zamówienia jest wykonanie robót budowlanych mających na celu adaptację istniejących pomieszczeń piwnicznych i kotłowni w budynku Przychodni Zdrowia w Białym Borze, ul. Nadrzeczna 2a, na potrzeby biblioteki miejskiej. 2. Przedmiot zamówienia obejmuje: Opis robót 1. ROBOTY ROZBIÓRKOWE 1.1. Roboty rozbiórkowe - pom. 12,13,15 1.2. Roboty rozbiórkowe pozostałe 2. ROBOTY ZIEMNE I FUNDAMENTOWE 3. POSADZKI , MALOWANIE - w pom. nr 12, 13, 15 4. ROBOTY MURARSKIE, MONTAŻOWE 5. STUDZIENKI OKIENNE I OKNA POM. NR 11 6. WYWÓZ GRUZU (DO DZIAŁU 1, 2, 5) 7. POSADZKI, WYKŁADZINY ŚCIAN, MALOWANIE - POM. NR 1, 2, 3, 4, 5, 6, 8, 9, 10, 14 8. ROBOTY REMONTOWE INSTALACJI WOD-KAN i CO 8.1. Instalacja wodociągowa 8.2. Instalacje kanalizacyjne 8.3. Instalacje C.O. 9. PRZEBUDOWA KOTŁOWNI GAZOWEJ 9.1. Roboty demontażowe 9.2. Roboty montażowe 9.3. Izolacje termiczne 9.4. Wentylacja kotłowni 9.5. Instalacje elektryczne 10. INSTALACJE ELEKTRYCZNE 10.1. Instalacja </w:t>
      </w:r>
      <w:r w:rsidRPr="00B3435A">
        <w:lastRenderedPageBreak/>
        <w:t>wnętrzowa elektryczna 10.2. Instalacja komputerowa i telefoniczna 10.3. Demontaż istniejącej instalacji 11. WENTYLACJA MECHANICZNA.</w:t>
      </w:r>
    </w:p>
    <w:p w:rsidR="00B3435A" w:rsidRPr="00B3435A" w:rsidRDefault="00B3435A" w:rsidP="00B3435A">
      <w:pPr>
        <w:pStyle w:val="NormalnyWeb"/>
        <w:spacing w:before="120" w:beforeAutospacing="0" w:after="0" w:afterAutospacing="0"/>
        <w:jc w:val="both"/>
      </w:pPr>
      <w:r w:rsidRPr="00B3435A">
        <w:rPr>
          <w:b/>
          <w:bCs/>
        </w:rPr>
        <w:t>II.1.6) Wspólny Słownik Zamówień (CPV):</w:t>
      </w:r>
      <w:r w:rsidRPr="00B3435A">
        <w:t xml:space="preserve"> 45.00.00.00-7, 45.21.23.30-8, 45.30.00.00-0.</w:t>
      </w:r>
    </w:p>
    <w:p w:rsidR="00B3435A" w:rsidRPr="00B3435A" w:rsidRDefault="00B3435A" w:rsidP="00B3435A">
      <w:pPr>
        <w:pStyle w:val="NormalnyWeb"/>
        <w:spacing w:before="120" w:beforeAutospacing="0" w:after="0" w:afterAutospacing="0"/>
        <w:jc w:val="both"/>
      </w:pPr>
      <w:r w:rsidRPr="00B3435A">
        <w:rPr>
          <w:b/>
          <w:bCs/>
        </w:rPr>
        <w:t>II.1.7) Czy dopuszcza się złożenie oferty częściowej:</w:t>
      </w:r>
      <w:r w:rsidRPr="00B3435A">
        <w:t xml:space="preserve"> nie.</w:t>
      </w:r>
    </w:p>
    <w:p w:rsidR="00B3435A" w:rsidRPr="00B3435A" w:rsidRDefault="00B3435A" w:rsidP="00B3435A">
      <w:pPr>
        <w:pStyle w:val="NormalnyWeb"/>
        <w:spacing w:before="120" w:beforeAutospacing="0" w:after="0" w:afterAutospacing="0"/>
        <w:jc w:val="both"/>
      </w:pPr>
      <w:r w:rsidRPr="00B3435A">
        <w:rPr>
          <w:b/>
          <w:bCs/>
        </w:rPr>
        <w:t>II.1.8) Czy dopuszcza się złożenie oferty wariantowej:</w:t>
      </w:r>
      <w:r w:rsidRPr="00B3435A">
        <w:t xml:space="preserve"> nie.</w:t>
      </w:r>
    </w:p>
    <w:p w:rsidR="00B3435A" w:rsidRPr="00B3435A" w:rsidRDefault="00B3435A" w:rsidP="00B3435A">
      <w:pPr>
        <w:pStyle w:val="NormalnyWeb"/>
        <w:spacing w:before="120" w:beforeAutospacing="0" w:after="0" w:afterAutospacing="0"/>
        <w:jc w:val="both"/>
      </w:pPr>
      <w:r w:rsidRPr="00B3435A">
        <w:rPr>
          <w:b/>
          <w:bCs/>
        </w:rPr>
        <w:t>II.2) CZAS TRWANIA ZAMÓWIENIA LUB TERMIN WYKONANIA:</w:t>
      </w:r>
      <w:r w:rsidRPr="00B3435A">
        <w:t xml:space="preserve"> Zakończenie: 24.11.2014.</w:t>
      </w:r>
    </w:p>
    <w:p w:rsidR="00B3435A" w:rsidRPr="00B3435A" w:rsidRDefault="00B3435A" w:rsidP="00B3435A">
      <w:pPr>
        <w:pStyle w:val="khtitle"/>
        <w:spacing w:before="120" w:beforeAutospacing="0" w:after="0" w:afterAutospacing="0"/>
        <w:jc w:val="both"/>
      </w:pPr>
      <w:r w:rsidRPr="00B3435A">
        <w:t>SEKCJA III: INFORMACJE O CHARAKTERZE PRAWNYM, EKONOMICZNYM, FINANSOWYM I TECHNICZNYM</w:t>
      </w:r>
    </w:p>
    <w:p w:rsidR="00B3435A" w:rsidRPr="00B3435A" w:rsidRDefault="00B3435A" w:rsidP="00B3435A">
      <w:pPr>
        <w:pStyle w:val="NormalnyWeb"/>
        <w:spacing w:before="120" w:beforeAutospacing="0" w:after="0" w:afterAutospacing="0"/>
        <w:jc w:val="both"/>
      </w:pPr>
      <w:r w:rsidRPr="00B3435A">
        <w:rPr>
          <w:b/>
          <w:bCs/>
        </w:rPr>
        <w:t>III.2) ZALICZKI</w:t>
      </w:r>
    </w:p>
    <w:p w:rsidR="00B3435A" w:rsidRPr="00B3435A" w:rsidRDefault="00B3435A" w:rsidP="00B3435A">
      <w:pPr>
        <w:pStyle w:val="NormalnyWeb"/>
        <w:spacing w:before="120" w:beforeAutospacing="0" w:after="0" w:afterAutospacing="0"/>
        <w:jc w:val="both"/>
      </w:pPr>
      <w:r w:rsidRPr="00B3435A">
        <w:rPr>
          <w:b/>
          <w:bCs/>
        </w:rPr>
        <w:t>III.3) WARUNKI UDZIAŁU W POSTĘPOWANIU ORAZ OPIS SPOSOBU DOKONYWANIA OCENY SPEŁNIANIA TYCH WARUNKÓW</w:t>
      </w:r>
    </w:p>
    <w:p w:rsidR="00B3435A" w:rsidRPr="00B3435A" w:rsidRDefault="00B3435A" w:rsidP="00B3435A">
      <w:pPr>
        <w:pStyle w:val="NormalnyWeb"/>
        <w:numPr>
          <w:ilvl w:val="0"/>
          <w:numId w:val="43"/>
        </w:numPr>
        <w:spacing w:before="120" w:beforeAutospacing="0" w:after="0" w:afterAutospacing="0"/>
        <w:jc w:val="both"/>
      </w:pPr>
      <w:r w:rsidRPr="00B3435A">
        <w:rPr>
          <w:b/>
          <w:bCs/>
        </w:rPr>
        <w:t>III. 3.1) Uprawnienia do wykonywania określonej działalności lub czynności, jeżeli przepisy prawa nakładają obowiązek ich posiadania</w:t>
      </w:r>
    </w:p>
    <w:p w:rsidR="00B3435A" w:rsidRPr="00B3435A" w:rsidRDefault="00B3435A" w:rsidP="00B3435A">
      <w:pPr>
        <w:pStyle w:val="NormalnyWeb"/>
        <w:spacing w:before="120" w:beforeAutospacing="0" w:after="0" w:afterAutospacing="0"/>
        <w:ind w:left="720"/>
        <w:jc w:val="both"/>
      </w:pPr>
      <w:r w:rsidRPr="00B3435A">
        <w:rPr>
          <w:b/>
          <w:bCs/>
        </w:rPr>
        <w:t>Opis sposobu dokonywania oceny spełniania tego warunku</w:t>
      </w:r>
    </w:p>
    <w:p w:rsidR="00B3435A" w:rsidRPr="00B3435A" w:rsidRDefault="00B3435A" w:rsidP="00B3435A">
      <w:pPr>
        <w:pStyle w:val="NormalnyWeb"/>
        <w:numPr>
          <w:ilvl w:val="1"/>
          <w:numId w:val="43"/>
        </w:numPr>
        <w:spacing w:before="120" w:beforeAutospacing="0" w:after="0" w:afterAutospacing="0"/>
        <w:jc w:val="both"/>
      </w:pPr>
      <w:r w:rsidRPr="00B3435A">
        <w:t>Zamawiający nie stawia szczególnych wymagań w zakresie spełniania tego warunku - Wykonawca potwierdza spełnianie warunku poprzez złożenie oświadczenia o spełnianiu warunków udziału w postępowaniu z art. 22 ust. 1 Pzp (zał. nr 2 do SIWZ)</w:t>
      </w:r>
    </w:p>
    <w:p w:rsidR="00B3435A" w:rsidRPr="00B3435A" w:rsidRDefault="00B3435A" w:rsidP="00B3435A">
      <w:pPr>
        <w:pStyle w:val="NormalnyWeb"/>
        <w:numPr>
          <w:ilvl w:val="0"/>
          <w:numId w:val="43"/>
        </w:numPr>
        <w:spacing w:before="120" w:beforeAutospacing="0" w:after="0" w:afterAutospacing="0"/>
        <w:jc w:val="both"/>
      </w:pPr>
      <w:r w:rsidRPr="00B3435A">
        <w:rPr>
          <w:b/>
          <w:bCs/>
        </w:rPr>
        <w:t>III.3.2) Wiedza i doświadczenie</w:t>
      </w:r>
    </w:p>
    <w:p w:rsidR="00B3435A" w:rsidRPr="00B3435A" w:rsidRDefault="00B3435A" w:rsidP="00B3435A">
      <w:pPr>
        <w:pStyle w:val="NormalnyWeb"/>
        <w:spacing w:before="120" w:beforeAutospacing="0" w:after="0" w:afterAutospacing="0"/>
        <w:ind w:left="720"/>
        <w:jc w:val="both"/>
      </w:pPr>
      <w:r w:rsidRPr="00B3435A">
        <w:rPr>
          <w:b/>
          <w:bCs/>
        </w:rPr>
        <w:t>Opis sposobu dokonywania oceny spełniania tego warunku</w:t>
      </w:r>
    </w:p>
    <w:p w:rsidR="00B3435A" w:rsidRPr="00B3435A" w:rsidRDefault="00B3435A" w:rsidP="00B3435A">
      <w:pPr>
        <w:pStyle w:val="NormalnyWeb"/>
        <w:numPr>
          <w:ilvl w:val="1"/>
          <w:numId w:val="43"/>
        </w:numPr>
        <w:spacing w:before="120" w:beforeAutospacing="0" w:after="0" w:afterAutospacing="0"/>
        <w:jc w:val="both"/>
      </w:pPr>
      <w:r w:rsidRPr="00B3435A">
        <w:t>warunek ten zostanie spełniony, jeśli Wykonawca złoży: - oświadczenie o spełnianiu warunków udziału w postępowaniu z art. 22 ust. 1 Pzp., - wykaz robót budowlanych oraz wykaże się wykonaniem przynajmniej dwóch robót o podobnym charakterze, tj. remoncie lub budowie obiektu kubaturowego z wykonaniem lub wymianą instalacji sanitarnej wod-kan i co oraz instalacji elektrycznej wnętrzowej, na łączną kwotę min 200.000 zł</w:t>
      </w:r>
    </w:p>
    <w:p w:rsidR="00B3435A" w:rsidRPr="00B3435A" w:rsidRDefault="00B3435A" w:rsidP="00B3435A">
      <w:pPr>
        <w:pStyle w:val="NormalnyWeb"/>
        <w:numPr>
          <w:ilvl w:val="0"/>
          <w:numId w:val="43"/>
        </w:numPr>
        <w:spacing w:before="120" w:beforeAutospacing="0" w:after="0" w:afterAutospacing="0"/>
        <w:jc w:val="both"/>
      </w:pPr>
      <w:r w:rsidRPr="00B3435A">
        <w:rPr>
          <w:b/>
          <w:bCs/>
        </w:rPr>
        <w:t>III.3.3) Potencjał techniczny</w:t>
      </w:r>
    </w:p>
    <w:p w:rsidR="00B3435A" w:rsidRPr="00B3435A" w:rsidRDefault="00B3435A" w:rsidP="00B3435A">
      <w:pPr>
        <w:pStyle w:val="NormalnyWeb"/>
        <w:spacing w:before="120" w:beforeAutospacing="0" w:after="0" w:afterAutospacing="0"/>
        <w:ind w:left="720"/>
        <w:jc w:val="both"/>
      </w:pPr>
      <w:r w:rsidRPr="00B3435A">
        <w:rPr>
          <w:b/>
          <w:bCs/>
        </w:rPr>
        <w:t>Opis sposobu dokonywania oceny spełniania tego warunku</w:t>
      </w:r>
    </w:p>
    <w:p w:rsidR="00B3435A" w:rsidRPr="00B3435A" w:rsidRDefault="00B3435A" w:rsidP="00B3435A">
      <w:pPr>
        <w:pStyle w:val="NormalnyWeb"/>
        <w:numPr>
          <w:ilvl w:val="1"/>
          <w:numId w:val="43"/>
        </w:numPr>
        <w:spacing w:before="120" w:beforeAutospacing="0" w:after="0" w:afterAutospacing="0"/>
        <w:jc w:val="both"/>
      </w:pPr>
      <w:r w:rsidRPr="00B3435A">
        <w:t>Zamawiający nie stawia szczególnych wymagań w zakresie spełniania tego warunku - Wykonawca potwierdza spełnianie warunku poprzez złożenie oświadczenia o spełnianiu warunków udziału w postępowaniu z art. 22 ust. 1 Pzp (zał. nr 2 do SIWZ)</w:t>
      </w:r>
    </w:p>
    <w:p w:rsidR="00B3435A" w:rsidRPr="00B3435A" w:rsidRDefault="00B3435A" w:rsidP="00B3435A">
      <w:pPr>
        <w:pStyle w:val="NormalnyWeb"/>
        <w:numPr>
          <w:ilvl w:val="0"/>
          <w:numId w:val="43"/>
        </w:numPr>
        <w:spacing w:before="120" w:beforeAutospacing="0" w:after="0" w:afterAutospacing="0"/>
        <w:jc w:val="both"/>
      </w:pPr>
      <w:r w:rsidRPr="00B3435A">
        <w:rPr>
          <w:b/>
          <w:bCs/>
        </w:rPr>
        <w:t>III.3.4) Osoby zdolne do wykonania zamówienia</w:t>
      </w:r>
    </w:p>
    <w:p w:rsidR="00B3435A" w:rsidRPr="00B3435A" w:rsidRDefault="00B3435A" w:rsidP="00B3435A">
      <w:pPr>
        <w:pStyle w:val="NormalnyWeb"/>
        <w:spacing w:before="120" w:beforeAutospacing="0" w:after="0" w:afterAutospacing="0"/>
        <w:ind w:left="720"/>
        <w:jc w:val="both"/>
      </w:pPr>
      <w:r w:rsidRPr="00B3435A">
        <w:rPr>
          <w:b/>
          <w:bCs/>
        </w:rPr>
        <w:t>Opis sposobu dokonywania oceny spełniania tego warunku</w:t>
      </w:r>
    </w:p>
    <w:p w:rsidR="00B3435A" w:rsidRPr="00B3435A" w:rsidRDefault="00B3435A" w:rsidP="00B3435A">
      <w:pPr>
        <w:pStyle w:val="NormalnyWeb"/>
        <w:numPr>
          <w:ilvl w:val="1"/>
          <w:numId w:val="43"/>
        </w:numPr>
        <w:spacing w:before="120" w:beforeAutospacing="0" w:after="0" w:afterAutospacing="0"/>
        <w:jc w:val="both"/>
      </w:pPr>
      <w:r w:rsidRPr="00B3435A">
        <w:t xml:space="preserve">warunek ten zostanie spełniony, jeśli Wykonawca złoży: - oświadczenie o spełnianiu warunków udziału w postępowaniu z art. 22 ust. 1 Pzp, - wykaz osób oraz wykaże posiadanie lub zapewnienie o możliwości dysponowania osobą posiadającą stosowne uprawnienia budowlane do kierowania robotami budowlanymi w specjalności: - samodzielnej funkcji technicznej obejmującej kierowanie budową w specjalności konstrukcyjno-budowlanej, - samodzielnej funkcji technicznej obejmującej kierowanie budową w specjalności instalacyjnej w zakresie sieci, instalacji i urządzeń cieplnych, wentylacyjnych, gazowych, wodociągowych i kanalizacyjnych, - samodzielnej funkcji technicznej obejmującej kierowanie budową w specjalności instalacyjnej w zakresie sieci, </w:t>
      </w:r>
      <w:r w:rsidRPr="00B3435A">
        <w:lastRenderedPageBreak/>
        <w:t>instalacji i urządzeń elektrycznych i elektroenergetycznych, - oświadczenie, że osoby, które będą uczestniczyć w wykonywaniu zamówienia, posiadają wymagane uprawnienia</w:t>
      </w:r>
    </w:p>
    <w:p w:rsidR="00B3435A" w:rsidRPr="00B3435A" w:rsidRDefault="00B3435A" w:rsidP="00B3435A">
      <w:pPr>
        <w:pStyle w:val="NormalnyWeb"/>
        <w:numPr>
          <w:ilvl w:val="0"/>
          <w:numId w:val="43"/>
        </w:numPr>
        <w:spacing w:before="120" w:beforeAutospacing="0" w:after="0" w:afterAutospacing="0"/>
        <w:jc w:val="both"/>
      </w:pPr>
      <w:r w:rsidRPr="00B3435A">
        <w:rPr>
          <w:b/>
          <w:bCs/>
        </w:rPr>
        <w:t>III.3.5) Sytuacja ekonomiczna i finansowa</w:t>
      </w:r>
    </w:p>
    <w:p w:rsidR="00B3435A" w:rsidRPr="00B3435A" w:rsidRDefault="00B3435A" w:rsidP="00B3435A">
      <w:pPr>
        <w:pStyle w:val="NormalnyWeb"/>
        <w:spacing w:before="120" w:beforeAutospacing="0" w:after="0" w:afterAutospacing="0"/>
        <w:ind w:left="720"/>
        <w:jc w:val="both"/>
      </w:pPr>
      <w:r w:rsidRPr="00B3435A">
        <w:rPr>
          <w:b/>
          <w:bCs/>
        </w:rPr>
        <w:t>Opis sposobu dokonywania oceny spełniania tego warunku</w:t>
      </w:r>
    </w:p>
    <w:p w:rsidR="00B3435A" w:rsidRPr="00B3435A" w:rsidRDefault="00B3435A" w:rsidP="00B3435A">
      <w:pPr>
        <w:pStyle w:val="NormalnyWeb"/>
        <w:numPr>
          <w:ilvl w:val="1"/>
          <w:numId w:val="43"/>
        </w:numPr>
        <w:spacing w:before="120" w:beforeAutospacing="0" w:after="0" w:afterAutospacing="0"/>
        <w:jc w:val="both"/>
      </w:pPr>
      <w:r w:rsidRPr="00B3435A">
        <w:t>warunek ten zostanie spełniony, jeśli Wykonawca złoży: - oświadczenie o spełnianiu warunków udziału w postępowaniu z art. 22 ust. 1 Pzp, - opłaconą polisę wraz z dowodem potwierdzającym opłacenie należnych składek na dzień składania ofert, lub inny dokument potwierdzający zawarcie umowy OC w zakresie prowadzonej działalności na kwotę min 100.000 zł</w:t>
      </w:r>
    </w:p>
    <w:p w:rsidR="00B3435A" w:rsidRPr="00B3435A" w:rsidRDefault="00B3435A" w:rsidP="00B3435A">
      <w:pPr>
        <w:pStyle w:val="NormalnyWeb"/>
        <w:spacing w:before="120" w:beforeAutospacing="0" w:after="0" w:afterAutospacing="0"/>
        <w:jc w:val="both"/>
      </w:pPr>
      <w:r w:rsidRPr="00B3435A">
        <w:rPr>
          <w:b/>
          <w:bCs/>
        </w:rPr>
        <w:t>III.4) INFORMACJA O OŚWIADCZENIACH LUB DOKUMENTACH, JAKIE MAJĄ DOSTARCZYĆ WYKONAWCY W CELU POTWIERDZENIA SPEŁNIANIA WARUNKÓW UDZIAŁU W POSTĘPOWANIU ORAZ NIEPODLEGANIA WYKLUCZENIU NA PODSTAWIE ART. 24 UST. 1 USTAWY</w:t>
      </w:r>
    </w:p>
    <w:p w:rsidR="00B3435A" w:rsidRPr="00B3435A" w:rsidRDefault="00B3435A" w:rsidP="00B3435A">
      <w:pPr>
        <w:pStyle w:val="NormalnyWeb"/>
        <w:spacing w:before="120" w:beforeAutospacing="0" w:after="0" w:afterAutospacing="0"/>
        <w:jc w:val="both"/>
      </w:pPr>
      <w:r w:rsidRPr="00B3435A">
        <w:rPr>
          <w:b/>
          <w:bCs/>
        </w:rPr>
        <w:t>III.4.1) W zakresie wykazania spełniania przez wykonawcę warunków, o których mowa w art. 22 ust. 1 ustawy, oprócz oświadczenia o spełnianiu warunków udziału w postępowaniu należy przedłożyć:</w:t>
      </w:r>
    </w:p>
    <w:p w:rsidR="00B3435A" w:rsidRPr="00B3435A" w:rsidRDefault="00B3435A" w:rsidP="00B3435A">
      <w:pPr>
        <w:numPr>
          <w:ilvl w:val="0"/>
          <w:numId w:val="44"/>
        </w:numPr>
        <w:spacing w:before="120"/>
        <w:ind w:right="300"/>
        <w:jc w:val="both"/>
      </w:pPr>
      <w:r w:rsidRPr="00B3435A">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3435A" w:rsidRPr="00B3435A" w:rsidRDefault="00B3435A" w:rsidP="00B3435A">
      <w:pPr>
        <w:numPr>
          <w:ilvl w:val="0"/>
          <w:numId w:val="44"/>
        </w:numPr>
        <w:spacing w:before="120"/>
        <w:ind w:right="300"/>
        <w:jc w:val="both"/>
      </w:pPr>
      <w:r w:rsidRPr="00B3435A">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3435A" w:rsidRPr="00B3435A" w:rsidRDefault="00B3435A" w:rsidP="00B3435A">
      <w:pPr>
        <w:numPr>
          <w:ilvl w:val="0"/>
          <w:numId w:val="44"/>
        </w:numPr>
        <w:spacing w:before="120"/>
        <w:ind w:right="300"/>
        <w:jc w:val="both"/>
      </w:pPr>
      <w:r w:rsidRPr="00B3435A">
        <w:t>oświadczenie, że osoby, które będą uczestniczyć w wykonywaniu zamówienia, posiadają wymagane uprawnienia, jeżeli ustawy nakładają obowiązek posiadania takich uprawnień;</w:t>
      </w:r>
    </w:p>
    <w:p w:rsidR="00B3435A" w:rsidRPr="00B3435A" w:rsidRDefault="00B3435A" w:rsidP="00B3435A">
      <w:pPr>
        <w:numPr>
          <w:ilvl w:val="0"/>
          <w:numId w:val="44"/>
        </w:numPr>
        <w:spacing w:before="120"/>
        <w:ind w:right="300"/>
        <w:jc w:val="both"/>
      </w:pPr>
      <w:r w:rsidRPr="00B3435A">
        <w:t>opłaconą polisę, a w przypadku jej braku, inny dokument potwierdzający, że wykonawca jest ubezpieczony od odpowiedzialności cywilnej w zakresie prowadzonej działalności związanej z przedmiotem zamówienia.</w:t>
      </w:r>
    </w:p>
    <w:p w:rsidR="00B3435A" w:rsidRPr="00B3435A" w:rsidRDefault="00B3435A" w:rsidP="00B3435A">
      <w:pPr>
        <w:pStyle w:val="NormalnyWeb"/>
        <w:spacing w:before="120" w:beforeAutospacing="0" w:after="0" w:afterAutospacing="0"/>
        <w:jc w:val="both"/>
      </w:pPr>
      <w:r w:rsidRPr="00B3435A">
        <w:rPr>
          <w:b/>
          <w:bCs/>
        </w:rPr>
        <w:t>III.4.2) W zakresie potwierdzenia niepodlegania wykluczeniu na podstawie art. 24 ust. 1 ustawy, należy przedłożyć:</w:t>
      </w:r>
    </w:p>
    <w:p w:rsidR="00B3435A" w:rsidRPr="00B3435A" w:rsidRDefault="00B3435A" w:rsidP="00B3435A">
      <w:pPr>
        <w:numPr>
          <w:ilvl w:val="0"/>
          <w:numId w:val="45"/>
        </w:numPr>
        <w:spacing w:before="120"/>
        <w:ind w:right="300"/>
        <w:jc w:val="both"/>
      </w:pPr>
      <w:r w:rsidRPr="00B3435A">
        <w:t>oświadczenie o braku podstaw do wykluczenia;</w:t>
      </w:r>
    </w:p>
    <w:p w:rsidR="00B3435A" w:rsidRPr="00B3435A" w:rsidRDefault="00B3435A" w:rsidP="00B3435A">
      <w:pPr>
        <w:numPr>
          <w:ilvl w:val="0"/>
          <w:numId w:val="45"/>
        </w:numPr>
        <w:spacing w:before="120"/>
        <w:ind w:right="300"/>
        <w:jc w:val="both"/>
      </w:pPr>
      <w:r w:rsidRPr="00B3435A">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3435A" w:rsidRPr="00B3435A" w:rsidRDefault="00B3435A" w:rsidP="00B3435A">
      <w:pPr>
        <w:pStyle w:val="bold"/>
        <w:spacing w:before="120" w:beforeAutospacing="0" w:after="0" w:afterAutospacing="0"/>
        <w:jc w:val="both"/>
      </w:pPr>
      <w:r w:rsidRPr="00B3435A">
        <w:t>III.4.3) Dokumenty podmiotów zagranicznych</w:t>
      </w:r>
    </w:p>
    <w:p w:rsidR="00B3435A" w:rsidRPr="00B3435A" w:rsidRDefault="00B3435A" w:rsidP="00B3435A">
      <w:pPr>
        <w:pStyle w:val="bold"/>
        <w:spacing w:before="120" w:beforeAutospacing="0" w:after="0" w:afterAutospacing="0"/>
        <w:jc w:val="both"/>
      </w:pPr>
      <w:r w:rsidRPr="00B3435A">
        <w:t>Jeżeli wykonawca ma siedzibę lub miejsce zamieszkania poza terytorium Rzeczypospolitej Polskiej, przedkłada:</w:t>
      </w:r>
    </w:p>
    <w:p w:rsidR="00B3435A" w:rsidRPr="00B3435A" w:rsidRDefault="00B3435A" w:rsidP="00B3435A">
      <w:pPr>
        <w:pStyle w:val="bold"/>
        <w:spacing w:before="120" w:beforeAutospacing="0" w:after="0" w:afterAutospacing="0"/>
        <w:jc w:val="both"/>
      </w:pPr>
      <w:r w:rsidRPr="00B3435A">
        <w:lastRenderedPageBreak/>
        <w:t>III.4.3.1) dokument wystawiony w kraju, w którym ma siedzibę lub miejsce zamieszkania potwierdzający, że:</w:t>
      </w:r>
    </w:p>
    <w:p w:rsidR="00B3435A" w:rsidRPr="00B3435A" w:rsidRDefault="00B3435A" w:rsidP="00B3435A">
      <w:pPr>
        <w:numPr>
          <w:ilvl w:val="0"/>
          <w:numId w:val="46"/>
        </w:numPr>
        <w:spacing w:before="120"/>
        <w:ind w:right="300"/>
        <w:jc w:val="both"/>
      </w:pPr>
      <w:r w:rsidRPr="00B3435A">
        <w:t>nie otwarto jego likwidacji ani nie ogłoszono upadłości - wystawiony nie wcześniej niż 6 miesięcy przed upływem terminu składania wniosków o dopuszczenie do udziału w postępowaniu o udzielenie zamówienia albo składania ofert;</w:t>
      </w:r>
    </w:p>
    <w:p w:rsidR="00B3435A" w:rsidRPr="00B3435A" w:rsidRDefault="00B3435A" w:rsidP="00B3435A">
      <w:pPr>
        <w:pStyle w:val="bold"/>
        <w:spacing w:before="120" w:beforeAutospacing="0" w:after="0" w:afterAutospacing="0"/>
        <w:jc w:val="both"/>
      </w:pPr>
      <w:r w:rsidRPr="00B3435A">
        <w:t>III.4.4) Dokumenty dotyczące przynależności do tej samej grupy kapitałowej</w:t>
      </w:r>
    </w:p>
    <w:p w:rsidR="00B3435A" w:rsidRPr="00B3435A" w:rsidRDefault="00B3435A" w:rsidP="00B3435A">
      <w:pPr>
        <w:numPr>
          <w:ilvl w:val="0"/>
          <w:numId w:val="47"/>
        </w:numPr>
        <w:spacing w:before="120"/>
        <w:ind w:right="300"/>
        <w:jc w:val="both"/>
      </w:pPr>
      <w:r w:rsidRPr="00B3435A">
        <w:t>lista podmiotów należących do tej samej grupy kapitałowej w rozumieniu ustawy z dnia 16 lutego 2007 r. o ochronie konkurencji i konsumentów albo informacji o tym, że nie należy do grupy kapitałowej;</w:t>
      </w:r>
    </w:p>
    <w:p w:rsidR="00B3435A" w:rsidRPr="00B3435A" w:rsidRDefault="00B3435A" w:rsidP="00B3435A">
      <w:pPr>
        <w:pStyle w:val="NormalnyWeb"/>
        <w:spacing w:before="120" w:beforeAutospacing="0" w:after="0" w:afterAutospacing="0"/>
        <w:jc w:val="both"/>
      </w:pPr>
      <w:r w:rsidRPr="00B3435A">
        <w:rPr>
          <w:b/>
          <w:bCs/>
        </w:rPr>
        <w:t>III.6) INNE DOKUMENTY</w:t>
      </w:r>
    </w:p>
    <w:p w:rsidR="00B3435A" w:rsidRPr="00B3435A" w:rsidRDefault="00B3435A" w:rsidP="00B3435A">
      <w:pPr>
        <w:pStyle w:val="bold"/>
        <w:spacing w:before="120" w:beforeAutospacing="0" w:after="0" w:afterAutospacing="0"/>
        <w:jc w:val="both"/>
      </w:pPr>
      <w:r w:rsidRPr="00B3435A">
        <w:t>Inne dokumenty niewymienione w pkt III.4) albo w pkt III.5)</w:t>
      </w:r>
    </w:p>
    <w:p w:rsidR="00B3435A" w:rsidRPr="00B3435A" w:rsidRDefault="00B3435A" w:rsidP="00B3435A">
      <w:pPr>
        <w:pStyle w:val="NormalnyWeb"/>
        <w:spacing w:before="120" w:beforeAutospacing="0" w:after="0" w:afterAutospacing="0"/>
        <w:jc w:val="both"/>
      </w:pPr>
      <w:r w:rsidRPr="00B3435A">
        <w:t>1 Oświadczenie Wykonawcy dotyczące zlecenia usług podwykonawcom, 2 Zobowiązanie innych podmiotów, 3 Kosztorys ofertowy, 4 Dokumenty potwierdzające posiadanie uprawnień/pełnomocnictw osób składających ofertę, o ile nie wynikają z przepisów prawa lub z przedstawionych dokumentów rejestrowych</w:t>
      </w:r>
    </w:p>
    <w:p w:rsidR="00B3435A" w:rsidRPr="00B3435A" w:rsidRDefault="00B3435A" w:rsidP="00B3435A">
      <w:pPr>
        <w:pStyle w:val="khtitle"/>
        <w:spacing w:before="120" w:beforeAutospacing="0" w:after="0" w:afterAutospacing="0"/>
        <w:jc w:val="both"/>
      </w:pPr>
      <w:r w:rsidRPr="00B3435A">
        <w:t>SEKCJA IV: PROCEDURA</w:t>
      </w:r>
    </w:p>
    <w:p w:rsidR="00B3435A" w:rsidRPr="00B3435A" w:rsidRDefault="00B3435A" w:rsidP="00B3435A">
      <w:pPr>
        <w:pStyle w:val="NormalnyWeb"/>
        <w:spacing w:before="120" w:beforeAutospacing="0" w:after="0" w:afterAutospacing="0"/>
        <w:jc w:val="both"/>
      </w:pPr>
      <w:r w:rsidRPr="00B3435A">
        <w:rPr>
          <w:b/>
          <w:bCs/>
        </w:rPr>
        <w:t>IV.1) TRYB UDZIELENIA ZAMÓWIENIA</w:t>
      </w:r>
    </w:p>
    <w:p w:rsidR="00B3435A" w:rsidRPr="00B3435A" w:rsidRDefault="00B3435A" w:rsidP="00B3435A">
      <w:pPr>
        <w:pStyle w:val="NormalnyWeb"/>
        <w:spacing w:before="120" w:beforeAutospacing="0" w:after="0" w:afterAutospacing="0"/>
        <w:jc w:val="both"/>
      </w:pPr>
      <w:r w:rsidRPr="00B3435A">
        <w:rPr>
          <w:b/>
          <w:bCs/>
        </w:rPr>
        <w:t>IV.1.1) Tryb udzielenia zamówienia:</w:t>
      </w:r>
      <w:r w:rsidRPr="00B3435A">
        <w:t xml:space="preserve"> przetarg nieograniczony.</w:t>
      </w:r>
    </w:p>
    <w:p w:rsidR="00B3435A" w:rsidRPr="00B3435A" w:rsidRDefault="00B3435A" w:rsidP="00B3435A">
      <w:pPr>
        <w:pStyle w:val="NormalnyWeb"/>
        <w:spacing w:before="120" w:beforeAutospacing="0" w:after="0" w:afterAutospacing="0"/>
        <w:jc w:val="both"/>
      </w:pPr>
      <w:r w:rsidRPr="00B3435A">
        <w:rPr>
          <w:b/>
          <w:bCs/>
        </w:rPr>
        <w:t>IV.2) KRYTERIA OCENY OFERT</w:t>
      </w:r>
    </w:p>
    <w:p w:rsidR="00B3435A" w:rsidRPr="00B3435A" w:rsidRDefault="00B3435A" w:rsidP="00B3435A">
      <w:pPr>
        <w:pStyle w:val="NormalnyWeb"/>
        <w:spacing w:before="120" w:beforeAutospacing="0" w:after="0" w:afterAutospacing="0"/>
        <w:jc w:val="both"/>
      </w:pPr>
      <w:r w:rsidRPr="00B3435A">
        <w:rPr>
          <w:b/>
          <w:bCs/>
        </w:rPr>
        <w:t xml:space="preserve">IV.2.1) Kryteria oceny ofert: </w:t>
      </w:r>
      <w:r w:rsidRPr="00B3435A">
        <w:t>najniższa cena.</w:t>
      </w:r>
    </w:p>
    <w:p w:rsidR="00B3435A" w:rsidRPr="00B3435A" w:rsidRDefault="00B3435A" w:rsidP="00B3435A">
      <w:pPr>
        <w:pStyle w:val="NormalnyWeb"/>
        <w:spacing w:before="120" w:beforeAutospacing="0" w:after="0" w:afterAutospacing="0"/>
        <w:jc w:val="both"/>
      </w:pPr>
      <w:r w:rsidRPr="00B3435A">
        <w:rPr>
          <w:b/>
          <w:bCs/>
        </w:rPr>
        <w:t>IV.3) ZMIANA UMOWY</w:t>
      </w:r>
    </w:p>
    <w:p w:rsidR="00B3435A" w:rsidRPr="00B3435A" w:rsidRDefault="00B3435A" w:rsidP="00B3435A">
      <w:pPr>
        <w:pStyle w:val="NormalnyWeb"/>
        <w:spacing w:before="120" w:beforeAutospacing="0" w:after="0" w:afterAutospacing="0"/>
        <w:jc w:val="both"/>
      </w:pPr>
      <w:r w:rsidRPr="00B3435A">
        <w:rPr>
          <w:b/>
          <w:bCs/>
        </w:rPr>
        <w:t xml:space="preserve">przewiduje się istotne zmiany postanowień zawartej umowy w stosunku do treści oferty, na podstawie której dokonano wyboru wykonawcy: </w:t>
      </w:r>
    </w:p>
    <w:p w:rsidR="00B3435A" w:rsidRPr="00B3435A" w:rsidRDefault="00B3435A" w:rsidP="00B3435A">
      <w:pPr>
        <w:pStyle w:val="NormalnyWeb"/>
        <w:spacing w:before="120" w:beforeAutospacing="0" w:after="0" w:afterAutospacing="0"/>
        <w:jc w:val="both"/>
      </w:pPr>
      <w:r w:rsidRPr="00B3435A">
        <w:rPr>
          <w:b/>
          <w:bCs/>
        </w:rPr>
        <w:t>Dopuszczalne zmiany postanowień umowy oraz określenie warunków zmian</w:t>
      </w:r>
    </w:p>
    <w:p w:rsidR="00B3435A" w:rsidRPr="00B3435A" w:rsidRDefault="00B3435A" w:rsidP="00B3435A">
      <w:pPr>
        <w:pStyle w:val="NormalnyWeb"/>
        <w:spacing w:before="120" w:beforeAutospacing="0" w:after="0" w:afterAutospacing="0"/>
        <w:jc w:val="both"/>
      </w:pPr>
      <w:r w:rsidRPr="00B3435A">
        <w:t>Zamawiający przewiduje wprowadzenie zmian postanowień zawartej umowy w stosunku do treści oferty, na podstawie której dokonano wyboru wykonawcy, w granicach dyspozycji art. 144 ustawy Pzp polegających na: 1) zmiany danych adresowych Zamawiającego lub Wykonawcy, 2) zmiany numerów kont bankowych stron zamówienia, 3) w przypadku jeżeli zmiana umowy jest korzystna dla Zamawiającego, 4) w przypadku wystąpienia okoliczności, których nie można było przewidzieć na etapie sporządzenia, a które są niezbędne dla prawidłowej realizacji zamówienia: - zmniejszenie zakresu przedmiotu zamówienia, gdy jego wykonanie nie leży w interesie Zamawiającego, - zmiana wynagrodzenia brutto wynikająca z urzędowych zmian w obowiązujących przepisach podatkowych tj. zmiana podatku VAT, - zmiana rozwiązań z uwagi na postęp lub zmianę obowiązujących przepisów mających wpływ na realizację zamówienia, - zmiana kierownika budowy, kierowników robót, - zmiana zakresu w przypadku konieczności wykonania robót zamiennych w celu prawidłowego wykonania przedmiotu zamówienia, - zmiana zakresu przedmiotu zamówienia w przypadku wystąpienia konieczności wykonania robót dodatkowych w celu prawidłowego wykonania przedmiotu zamówienia. 5) uzasadniona zmiana terminu wykonania zamówienia w przypadku: - gdy wykonanie zamówienia w pierwotnym terminie nie leży w interesie Zamawiającego. - wydłużenia o dni potrzebne na wykonanie robót dodatkowych, - wydłużenia o dni potrzebne na wykonanie i akceptację przez projektanta niezbędnych zmian w projekcie podstawowym</w:t>
      </w:r>
    </w:p>
    <w:p w:rsidR="00B3435A" w:rsidRPr="00B3435A" w:rsidRDefault="00B3435A" w:rsidP="00B3435A">
      <w:pPr>
        <w:pStyle w:val="NormalnyWeb"/>
        <w:spacing w:before="120" w:beforeAutospacing="0" w:after="0" w:afterAutospacing="0"/>
        <w:jc w:val="both"/>
      </w:pPr>
      <w:r w:rsidRPr="00B3435A">
        <w:rPr>
          <w:b/>
          <w:bCs/>
        </w:rPr>
        <w:t>IV.4) INFORMACJE ADMINISTRACYJNE</w:t>
      </w:r>
    </w:p>
    <w:p w:rsidR="00B3435A" w:rsidRDefault="00B3435A" w:rsidP="00B3435A">
      <w:pPr>
        <w:pStyle w:val="NormalnyWeb"/>
        <w:spacing w:before="120" w:beforeAutospacing="0" w:after="0" w:afterAutospacing="0"/>
        <w:jc w:val="both"/>
      </w:pPr>
      <w:r w:rsidRPr="00B3435A">
        <w:rPr>
          <w:b/>
          <w:bCs/>
        </w:rPr>
        <w:t>IV.4.1)</w:t>
      </w:r>
      <w:r w:rsidRPr="00B3435A">
        <w:t> </w:t>
      </w:r>
      <w:r w:rsidRPr="00B3435A">
        <w:rPr>
          <w:b/>
          <w:bCs/>
        </w:rPr>
        <w:t>Adres strony internetowej, na której jest dostępna specyfikacja istotnych warunków zamówienia:</w:t>
      </w:r>
      <w:r w:rsidRPr="00B3435A">
        <w:t xml:space="preserve"> </w:t>
      </w:r>
      <w:hyperlink r:id="rId11" w:history="1">
        <w:r w:rsidRPr="00BC724E">
          <w:rPr>
            <w:rStyle w:val="Hipercze"/>
          </w:rPr>
          <w:t>www.bip.bialybor.com.pl</w:t>
        </w:r>
      </w:hyperlink>
    </w:p>
    <w:p w:rsidR="00B3435A" w:rsidRPr="00B3435A" w:rsidRDefault="00B3435A" w:rsidP="00B3435A">
      <w:pPr>
        <w:pStyle w:val="NormalnyWeb"/>
        <w:spacing w:before="120" w:beforeAutospacing="0" w:after="0" w:afterAutospacing="0"/>
        <w:jc w:val="both"/>
      </w:pPr>
      <w:r w:rsidRPr="00B3435A">
        <w:rPr>
          <w:b/>
          <w:bCs/>
        </w:rPr>
        <w:lastRenderedPageBreak/>
        <w:t>Specyfikację istotnych warunków zamówienia można uzyskać pod adresem:</w:t>
      </w:r>
      <w:r w:rsidRPr="00B3435A">
        <w:t xml:space="preserve"> Urząd Miejski w Białym Borze, 78-425 Biały Bór, ul. Żymierskiego 10, pok. nr 28.</w:t>
      </w:r>
    </w:p>
    <w:p w:rsidR="00B3435A" w:rsidRPr="00B3435A" w:rsidRDefault="00B3435A" w:rsidP="00B3435A">
      <w:pPr>
        <w:pStyle w:val="NormalnyWeb"/>
        <w:spacing w:before="120" w:beforeAutospacing="0" w:after="0" w:afterAutospacing="0"/>
        <w:jc w:val="both"/>
      </w:pPr>
      <w:r w:rsidRPr="00B3435A">
        <w:rPr>
          <w:b/>
          <w:bCs/>
        </w:rPr>
        <w:t>IV.4.4) Termin składania wniosków o dopuszczenie do udziału w postępowaniu lub ofert:</w:t>
      </w:r>
      <w:r w:rsidRPr="00B3435A">
        <w:t xml:space="preserve"> 25.09.2014 godzina 10:30, miejsce: Biblioteka Publiczna w Białym Borze, ul. Nadrzeczna 2a/3, 78-425 Biały Bór.</w:t>
      </w:r>
    </w:p>
    <w:p w:rsidR="00B3435A" w:rsidRPr="00B3435A" w:rsidRDefault="00B3435A" w:rsidP="00B3435A">
      <w:pPr>
        <w:pStyle w:val="NormalnyWeb"/>
        <w:spacing w:before="120" w:beforeAutospacing="0" w:after="0" w:afterAutospacing="0"/>
        <w:jc w:val="both"/>
      </w:pPr>
      <w:r w:rsidRPr="00B3435A">
        <w:rPr>
          <w:b/>
          <w:bCs/>
        </w:rPr>
        <w:t>IV.4.5) Termin związania ofertą:</w:t>
      </w:r>
      <w:r w:rsidRPr="00B3435A">
        <w:t xml:space="preserve"> okres w dniach: 30 (od ostatecznego terminu składania ofert).</w:t>
      </w:r>
    </w:p>
    <w:p w:rsidR="00B3435A" w:rsidRPr="00B3435A" w:rsidRDefault="00B3435A" w:rsidP="00B3435A">
      <w:pPr>
        <w:pStyle w:val="NormalnyWeb"/>
        <w:spacing w:before="120" w:beforeAutospacing="0" w:after="0" w:afterAutospacing="0"/>
        <w:jc w:val="both"/>
      </w:pPr>
      <w:r w:rsidRPr="00B3435A">
        <w:rPr>
          <w:b/>
          <w:bCs/>
        </w:rPr>
        <w:t>IV.4.16) Informacje dodatkowe, w tym dotyczące finansowania projektu/programu ze środków Unii Europejskiej:</w:t>
      </w:r>
      <w:r w:rsidRPr="00B3435A">
        <w:t xml:space="preserve"> Projekt dofinansowany przez Ministra Kultury i Dziedzictwa narodowego w ramach Programu Wieloletniego Kultura+, Priorytet Biblioteka +, Infrastruktura bibliotek oraz Marszałka Województwa Zachodniopomorskiego i Gminę Biały Bór.</w:t>
      </w:r>
    </w:p>
    <w:p w:rsidR="00D7459D" w:rsidRPr="00B3435A" w:rsidRDefault="00B3435A" w:rsidP="00B3435A">
      <w:pPr>
        <w:pStyle w:val="NormalnyWeb"/>
        <w:spacing w:before="120" w:beforeAutospacing="0" w:after="0" w:afterAutospacing="0"/>
        <w:jc w:val="both"/>
      </w:pPr>
      <w:r w:rsidRPr="00B3435A">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3435A">
        <w:t>nie</w:t>
      </w:r>
    </w:p>
    <w:p w:rsidR="00DE07DE" w:rsidRPr="001F330B" w:rsidRDefault="00D7459D" w:rsidP="0066441B">
      <w:r>
        <w:br/>
      </w:r>
    </w:p>
    <w:p w:rsidR="001F330B" w:rsidRPr="001F330B" w:rsidRDefault="00D7459D" w:rsidP="00BA0C7E">
      <w:pPr>
        <w:ind w:left="5664"/>
        <w:jc w:val="center"/>
      </w:pPr>
      <w:r>
        <w:t>Dyrektor</w:t>
      </w:r>
    </w:p>
    <w:p w:rsidR="00C9740A" w:rsidRDefault="001F330B" w:rsidP="00BA0C7E">
      <w:pPr>
        <w:ind w:left="5664"/>
        <w:jc w:val="center"/>
        <w:rPr>
          <w:i/>
        </w:rPr>
      </w:pPr>
      <w:r w:rsidRPr="00324285">
        <w:rPr>
          <w:i/>
        </w:rPr>
        <w:t xml:space="preserve"> </w:t>
      </w:r>
      <w:r w:rsidR="00BA0C7E" w:rsidRPr="00324285">
        <w:rPr>
          <w:i/>
        </w:rPr>
        <w:t xml:space="preserve">(-) </w:t>
      </w:r>
      <w:r w:rsidR="00D7459D">
        <w:rPr>
          <w:i/>
        </w:rPr>
        <w:t>Marzena Gemba</w:t>
      </w:r>
    </w:p>
    <w:p w:rsidR="00C9740A" w:rsidRPr="00C9740A" w:rsidRDefault="00C9740A" w:rsidP="00C9740A"/>
    <w:p w:rsidR="00C9740A" w:rsidRPr="00C9740A" w:rsidRDefault="00C9740A" w:rsidP="00C9740A"/>
    <w:p w:rsidR="00BA0C7E" w:rsidRPr="00C9740A" w:rsidRDefault="00BA0C7E" w:rsidP="00C9740A">
      <w:pPr>
        <w:tabs>
          <w:tab w:val="left" w:pos="2970"/>
        </w:tabs>
      </w:pPr>
    </w:p>
    <w:sectPr w:rsidR="00BA0C7E" w:rsidRPr="00C9740A" w:rsidSect="00C9740A">
      <w:footerReference w:type="default" r:id="rId12"/>
      <w:pgSz w:w="11906" w:h="16838"/>
      <w:pgMar w:top="993" w:right="1286" w:bottom="899" w:left="1417" w:header="708"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06B" w:rsidRDefault="0060106B" w:rsidP="00C9740A">
      <w:r>
        <w:separator/>
      </w:r>
    </w:p>
  </w:endnote>
  <w:endnote w:type="continuationSeparator" w:id="1">
    <w:p w:rsidR="0060106B" w:rsidRDefault="0060106B" w:rsidP="00C97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A" w:rsidRDefault="00C9740A" w:rsidP="00C9740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06B" w:rsidRDefault="0060106B" w:rsidP="00C9740A">
      <w:r>
        <w:separator/>
      </w:r>
    </w:p>
  </w:footnote>
  <w:footnote w:type="continuationSeparator" w:id="1">
    <w:p w:rsidR="0060106B" w:rsidRDefault="0060106B" w:rsidP="00C97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FE2"/>
    <w:multiLevelType w:val="multilevel"/>
    <w:tmpl w:val="F4DE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A41B1"/>
    <w:multiLevelType w:val="multilevel"/>
    <w:tmpl w:val="B57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9077A"/>
    <w:multiLevelType w:val="multilevel"/>
    <w:tmpl w:val="033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80813"/>
    <w:multiLevelType w:val="multilevel"/>
    <w:tmpl w:val="042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E4552"/>
    <w:multiLevelType w:val="multilevel"/>
    <w:tmpl w:val="581C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DF4AC8"/>
    <w:multiLevelType w:val="multilevel"/>
    <w:tmpl w:val="47E2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B6639"/>
    <w:multiLevelType w:val="multilevel"/>
    <w:tmpl w:val="CB6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1172B6"/>
    <w:multiLevelType w:val="multilevel"/>
    <w:tmpl w:val="DB5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48677C"/>
    <w:multiLevelType w:val="multilevel"/>
    <w:tmpl w:val="BE60F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E2F1C"/>
    <w:multiLevelType w:val="multilevel"/>
    <w:tmpl w:val="0A6A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CF6FBE"/>
    <w:multiLevelType w:val="multilevel"/>
    <w:tmpl w:val="50868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C4ABB"/>
    <w:multiLevelType w:val="multilevel"/>
    <w:tmpl w:val="34E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67611D"/>
    <w:multiLevelType w:val="multilevel"/>
    <w:tmpl w:val="D70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D6124E"/>
    <w:multiLevelType w:val="multilevel"/>
    <w:tmpl w:val="CA8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CC3940"/>
    <w:multiLevelType w:val="multilevel"/>
    <w:tmpl w:val="0D4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0D7E71"/>
    <w:multiLevelType w:val="multilevel"/>
    <w:tmpl w:val="3078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5A61EE"/>
    <w:multiLevelType w:val="multilevel"/>
    <w:tmpl w:val="7ED88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A13B1D"/>
    <w:multiLevelType w:val="multilevel"/>
    <w:tmpl w:val="EC3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2C0C01"/>
    <w:multiLevelType w:val="multilevel"/>
    <w:tmpl w:val="4FF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6A1F16"/>
    <w:multiLevelType w:val="multilevel"/>
    <w:tmpl w:val="B1B29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961A6"/>
    <w:multiLevelType w:val="multilevel"/>
    <w:tmpl w:val="B708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C1BA2"/>
    <w:multiLevelType w:val="multilevel"/>
    <w:tmpl w:val="785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960144"/>
    <w:multiLevelType w:val="multilevel"/>
    <w:tmpl w:val="5A5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106CEF"/>
    <w:multiLevelType w:val="multilevel"/>
    <w:tmpl w:val="DD20C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F5DC7"/>
    <w:multiLevelType w:val="multilevel"/>
    <w:tmpl w:val="BF5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5F7DF5"/>
    <w:multiLevelType w:val="multilevel"/>
    <w:tmpl w:val="DF9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EB9754C"/>
    <w:multiLevelType w:val="multilevel"/>
    <w:tmpl w:val="5B74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D13DBA"/>
    <w:multiLevelType w:val="multilevel"/>
    <w:tmpl w:val="7A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1F070D"/>
    <w:multiLevelType w:val="multilevel"/>
    <w:tmpl w:val="6EA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FB7A8F"/>
    <w:multiLevelType w:val="multilevel"/>
    <w:tmpl w:val="49F2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D13480"/>
    <w:multiLevelType w:val="multilevel"/>
    <w:tmpl w:val="91E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3D0785"/>
    <w:multiLevelType w:val="multilevel"/>
    <w:tmpl w:val="4DD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2C7113"/>
    <w:multiLevelType w:val="multilevel"/>
    <w:tmpl w:val="5456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9829A6"/>
    <w:multiLevelType w:val="multilevel"/>
    <w:tmpl w:val="10D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AF0E59"/>
    <w:multiLevelType w:val="multilevel"/>
    <w:tmpl w:val="49A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85D29F9"/>
    <w:multiLevelType w:val="multilevel"/>
    <w:tmpl w:val="02BE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6E1BC3"/>
    <w:multiLevelType w:val="multilevel"/>
    <w:tmpl w:val="9A0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B35440"/>
    <w:multiLevelType w:val="multilevel"/>
    <w:tmpl w:val="A9D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E3844DD"/>
    <w:multiLevelType w:val="multilevel"/>
    <w:tmpl w:val="0DF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0DA4E76"/>
    <w:multiLevelType w:val="multilevel"/>
    <w:tmpl w:val="803C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3853B84"/>
    <w:multiLevelType w:val="multilevel"/>
    <w:tmpl w:val="051C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3FA2A3D"/>
    <w:multiLevelType w:val="multilevel"/>
    <w:tmpl w:val="214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464B0E"/>
    <w:multiLevelType w:val="multilevel"/>
    <w:tmpl w:val="3496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945075"/>
    <w:multiLevelType w:val="multilevel"/>
    <w:tmpl w:val="98E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BB5E62"/>
    <w:multiLevelType w:val="multilevel"/>
    <w:tmpl w:val="28D0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360E25"/>
    <w:multiLevelType w:val="multilevel"/>
    <w:tmpl w:val="963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044ADF"/>
    <w:multiLevelType w:val="multilevel"/>
    <w:tmpl w:val="15E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18"/>
  </w:num>
  <w:num w:numId="4">
    <w:abstractNumId w:val="46"/>
  </w:num>
  <w:num w:numId="5">
    <w:abstractNumId w:val="36"/>
  </w:num>
  <w:num w:numId="6">
    <w:abstractNumId w:val="22"/>
  </w:num>
  <w:num w:numId="7">
    <w:abstractNumId w:val="26"/>
  </w:num>
  <w:num w:numId="8">
    <w:abstractNumId w:val="45"/>
  </w:num>
  <w:num w:numId="9">
    <w:abstractNumId w:val="13"/>
  </w:num>
  <w:num w:numId="10">
    <w:abstractNumId w:val="39"/>
  </w:num>
  <w:num w:numId="11">
    <w:abstractNumId w:val="15"/>
  </w:num>
  <w:num w:numId="12">
    <w:abstractNumId w:val="10"/>
  </w:num>
  <w:num w:numId="13">
    <w:abstractNumId w:val="17"/>
  </w:num>
  <w:num w:numId="14">
    <w:abstractNumId w:val="31"/>
  </w:num>
  <w:num w:numId="15">
    <w:abstractNumId w:val="11"/>
  </w:num>
  <w:num w:numId="16">
    <w:abstractNumId w:val="21"/>
  </w:num>
  <w:num w:numId="17">
    <w:abstractNumId w:val="19"/>
  </w:num>
  <w:num w:numId="18">
    <w:abstractNumId w:val="24"/>
  </w:num>
  <w:num w:numId="19">
    <w:abstractNumId w:val="40"/>
  </w:num>
  <w:num w:numId="20">
    <w:abstractNumId w:val="5"/>
  </w:num>
  <w:num w:numId="21">
    <w:abstractNumId w:val="1"/>
  </w:num>
  <w:num w:numId="22">
    <w:abstractNumId w:val="0"/>
  </w:num>
  <w:num w:numId="23">
    <w:abstractNumId w:val="34"/>
  </w:num>
  <w:num w:numId="24">
    <w:abstractNumId w:val="2"/>
  </w:num>
  <w:num w:numId="25">
    <w:abstractNumId w:val="4"/>
  </w:num>
  <w:num w:numId="26">
    <w:abstractNumId w:val="30"/>
  </w:num>
  <w:num w:numId="27">
    <w:abstractNumId w:val="16"/>
  </w:num>
  <w:num w:numId="28">
    <w:abstractNumId w:val="28"/>
  </w:num>
  <w:num w:numId="29">
    <w:abstractNumId w:val="38"/>
  </w:num>
  <w:num w:numId="30">
    <w:abstractNumId w:val="35"/>
  </w:num>
  <w:num w:numId="31">
    <w:abstractNumId w:val="43"/>
  </w:num>
  <w:num w:numId="32">
    <w:abstractNumId w:val="41"/>
  </w:num>
  <w:num w:numId="33">
    <w:abstractNumId w:val="44"/>
  </w:num>
  <w:num w:numId="34">
    <w:abstractNumId w:val="6"/>
  </w:num>
  <w:num w:numId="35">
    <w:abstractNumId w:val="33"/>
  </w:num>
  <w:num w:numId="36">
    <w:abstractNumId w:val="42"/>
  </w:num>
  <w:num w:numId="37">
    <w:abstractNumId w:val="9"/>
  </w:num>
  <w:num w:numId="38">
    <w:abstractNumId w:val="8"/>
  </w:num>
  <w:num w:numId="39">
    <w:abstractNumId w:val="32"/>
  </w:num>
  <w:num w:numId="40">
    <w:abstractNumId w:val="3"/>
  </w:num>
  <w:num w:numId="41">
    <w:abstractNumId w:val="37"/>
  </w:num>
  <w:num w:numId="42">
    <w:abstractNumId w:val="29"/>
  </w:num>
  <w:num w:numId="43">
    <w:abstractNumId w:val="20"/>
  </w:num>
  <w:num w:numId="44">
    <w:abstractNumId w:val="12"/>
  </w:num>
  <w:num w:numId="45">
    <w:abstractNumId w:val="14"/>
  </w:num>
  <w:num w:numId="46">
    <w:abstractNumId w:val="27"/>
  </w:num>
  <w:num w:numId="47">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BA0C7E"/>
    <w:rsid w:val="00015EBC"/>
    <w:rsid w:val="0002348B"/>
    <w:rsid w:val="000F602B"/>
    <w:rsid w:val="00103D9B"/>
    <w:rsid w:val="001F330B"/>
    <w:rsid w:val="00292546"/>
    <w:rsid w:val="00324285"/>
    <w:rsid w:val="0033484B"/>
    <w:rsid w:val="00374354"/>
    <w:rsid w:val="003B168E"/>
    <w:rsid w:val="003B2184"/>
    <w:rsid w:val="004E7E70"/>
    <w:rsid w:val="00516D5E"/>
    <w:rsid w:val="00520FAC"/>
    <w:rsid w:val="0056431D"/>
    <w:rsid w:val="005B6982"/>
    <w:rsid w:val="0060106B"/>
    <w:rsid w:val="00620DD8"/>
    <w:rsid w:val="0063616C"/>
    <w:rsid w:val="006561AA"/>
    <w:rsid w:val="00662A87"/>
    <w:rsid w:val="0066441B"/>
    <w:rsid w:val="0071345F"/>
    <w:rsid w:val="00772E70"/>
    <w:rsid w:val="007738FA"/>
    <w:rsid w:val="007A3B90"/>
    <w:rsid w:val="007E6979"/>
    <w:rsid w:val="0084784E"/>
    <w:rsid w:val="00847B20"/>
    <w:rsid w:val="00880BB4"/>
    <w:rsid w:val="008B4934"/>
    <w:rsid w:val="008E195B"/>
    <w:rsid w:val="00912E66"/>
    <w:rsid w:val="00923943"/>
    <w:rsid w:val="00925BE4"/>
    <w:rsid w:val="0096358D"/>
    <w:rsid w:val="00965985"/>
    <w:rsid w:val="00983984"/>
    <w:rsid w:val="009E0EBE"/>
    <w:rsid w:val="00A1770A"/>
    <w:rsid w:val="00A27D66"/>
    <w:rsid w:val="00A75E05"/>
    <w:rsid w:val="00B3435A"/>
    <w:rsid w:val="00B51BCF"/>
    <w:rsid w:val="00BA0C7E"/>
    <w:rsid w:val="00C9740A"/>
    <w:rsid w:val="00D56F6F"/>
    <w:rsid w:val="00D7459D"/>
    <w:rsid w:val="00DE07DE"/>
    <w:rsid w:val="00E113B1"/>
    <w:rsid w:val="00E75ADE"/>
    <w:rsid w:val="00EB428B"/>
    <w:rsid w:val="00EC485E"/>
    <w:rsid w:val="00ED145E"/>
    <w:rsid w:val="00EF59EA"/>
    <w:rsid w:val="00F02343"/>
    <w:rsid w:val="00F2373E"/>
    <w:rsid w:val="00F526D2"/>
    <w:rsid w:val="00FA2DBB"/>
    <w:rsid w:val="00FD3B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0EBE"/>
    <w:rPr>
      <w:sz w:val="24"/>
      <w:szCs w:val="24"/>
    </w:rPr>
  </w:style>
  <w:style w:type="paragraph" w:styleId="Nagwek1">
    <w:name w:val="heading 1"/>
    <w:basedOn w:val="Normalny"/>
    <w:next w:val="Normalny"/>
    <w:qFormat/>
    <w:rsid w:val="00BA0C7E"/>
    <w:pPr>
      <w:keepNext/>
      <w:jc w:val="center"/>
      <w:outlineLvl w:val="0"/>
    </w:pPr>
    <w:rPr>
      <w:b/>
      <w:color w:val="333333"/>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A0C7E"/>
  </w:style>
  <w:style w:type="character" w:styleId="Hipercze">
    <w:name w:val="Hyperlink"/>
    <w:basedOn w:val="Domylnaczcionkaakapitu"/>
    <w:rsid w:val="00BA0C7E"/>
    <w:rPr>
      <w:color w:val="0000FF"/>
      <w:u w:val="single"/>
    </w:rPr>
  </w:style>
  <w:style w:type="paragraph" w:styleId="NormalnyWeb">
    <w:name w:val="Normal (Web)"/>
    <w:basedOn w:val="Normalny"/>
    <w:uiPriority w:val="99"/>
    <w:rsid w:val="00BA0C7E"/>
    <w:pPr>
      <w:spacing w:before="100" w:beforeAutospacing="1" w:after="100" w:afterAutospacing="1"/>
    </w:pPr>
  </w:style>
  <w:style w:type="paragraph" w:customStyle="1" w:styleId="khheader">
    <w:name w:val="kh_header"/>
    <w:basedOn w:val="Normalny"/>
    <w:rsid w:val="00BA0C7E"/>
    <w:pPr>
      <w:spacing w:before="100" w:beforeAutospacing="1" w:after="100" w:afterAutospacing="1"/>
    </w:pPr>
  </w:style>
  <w:style w:type="paragraph" w:customStyle="1" w:styleId="khtitle">
    <w:name w:val="kh_title"/>
    <w:basedOn w:val="Normalny"/>
    <w:rsid w:val="00BA0C7E"/>
    <w:pPr>
      <w:spacing w:before="100" w:beforeAutospacing="1" w:after="100" w:afterAutospacing="1"/>
    </w:pPr>
  </w:style>
  <w:style w:type="paragraph" w:customStyle="1" w:styleId="bold">
    <w:name w:val="bold"/>
    <w:basedOn w:val="Normalny"/>
    <w:rsid w:val="00BA0C7E"/>
    <w:pPr>
      <w:spacing w:before="100" w:beforeAutospacing="1" w:after="100" w:afterAutospacing="1"/>
    </w:pPr>
  </w:style>
  <w:style w:type="paragraph" w:styleId="Tekstdymka">
    <w:name w:val="Balloon Text"/>
    <w:basedOn w:val="Normalny"/>
    <w:semiHidden/>
    <w:rsid w:val="00A75E05"/>
    <w:rPr>
      <w:rFonts w:ascii="Tahoma" w:hAnsi="Tahoma" w:cs="Tahoma"/>
      <w:sz w:val="16"/>
      <w:szCs w:val="16"/>
    </w:rPr>
  </w:style>
  <w:style w:type="paragraph" w:customStyle="1" w:styleId="pkt">
    <w:name w:val="pkt"/>
    <w:basedOn w:val="Normalny"/>
    <w:rsid w:val="00374354"/>
    <w:pPr>
      <w:autoSpaceDE w:val="0"/>
      <w:autoSpaceDN w:val="0"/>
      <w:spacing w:before="60" w:after="60"/>
      <w:ind w:left="851" w:hanging="295"/>
      <w:jc w:val="both"/>
    </w:pPr>
    <w:rPr>
      <w:rFonts w:ascii="Univers-PL" w:hAnsi="Univers-PL"/>
      <w:sz w:val="19"/>
      <w:szCs w:val="19"/>
    </w:rPr>
  </w:style>
  <w:style w:type="paragraph" w:styleId="Nagwek">
    <w:name w:val="header"/>
    <w:basedOn w:val="Normalny"/>
    <w:link w:val="NagwekZnak"/>
    <w:rsid w:val="00C9740A"/>
    <w:pPr>
      <w:tabs>
        <w:tab w:val="center" w:pos="4536"/>
        <w:tab w:val="right" w:pos="9072"/>
      </w:tabs>
    </w:pPr>
  </w:style>
  <w:style w:type="character" w:customStyle="1" w:styleId="NagwekZnak">
    <w:name w:val="Nagłówek Znak"/>
    <w:basedOn w:val="Domylnaczcionkaakapitu"/>
    <w:link w:val="Nagwek"/>
    <w:rsid w:val="00C9740A"/>
    <w:rPr>
      <w:sz w:val="24"/>
      <w:szCs w:val="24"/>
    </w:rPr>
  </w:style>
  <w:style w:type="paragraph" w:styleId="Stopka">
    <w:name w:val="footer"/>
    <w:basedOn w:val="Normalny"/>
    <w:link w:val="StopkaZnak"/>
    <w:rsid w:val="00C9740A"/>
    <w:pPr>
      <w:tabs>
        <w:tab w:val="center" w:pos="4536"/>
        <w:tab w:val="right" w:pos="9072"/>
      </w:tabs>
    </w:pPr>
  </w:style>
  <w:style w:type="character" w:customStyle="1" w:styleId="StopkaZnak">
    <w:name w:val="Stopka Znak"/>
    <w:basedOn w:val="Domylnaczcionkaakapitu"/>
    <w:link w:val="Stopka"/>
    <w:rsid w:val="00C9740A"/>
    <w:rPr>
      <w:sz w:val="24"/>
      <w:szCs w:val="24"/>
    </w:rPr>
  </w:style>
</w:styles>
</file>

<file path=word/webSettings.xml><?xml version="1.0" encoding="utf-8"?>
<w:webSettings xmlns:r="http://schemas.openxmlformats.org/officeDocument/2006/relationships" xmlns:w="http://schemas.openxmlformats.org/wordprocessingml/2006/main">
  <w:divs>
    <w:div w:id="66998294">
      <w:bodyDiv w:val="1"/>
      <w:marLeft w:val="0"/>
      <w:marRight w:val="0"/>
      <w:marTop w:val="0"/>
      <w:marBottom w:val="0"/>
      <w:divBdr>
        <w:top w:val="none" w:sz="0" w:space="0" w:color="auto"/>
        <w:left w:val="none" w:sz="0" w:space="0" w:color="auto"/>
        <w:bottom w:val="none" w:sz="0" w:space="0" w:color="auto"/>
        <w:right w:val="none" w:sz="0" w:space="0" w:color="auto"/>
      </w:divBdr>
      <w:divsChild>
        <w:div w:id="177744712">
          <w:marLeft w:val="150"/>
          <w:marRight w:val="0"/>
          <w:marTop w:val="0"/>
          <w:marBottom w:val="0"/>
          <w:divBdr>
            <w:top w:val="none" w:sz="0" w:space="0" w:color="auto"/>
            <w:left w:val="none" w:sz="0" w:space="0" w:color="auto"/>
            <w:bottom w:val="none" w:sz="0" w:space="0" w:color="auto"/>
            <w:right w:val="none" w:sz="0" w:space="0" w:color="auto"/>
          </w:divBdr>
        </w:div>
      </w:divsChild>
    </w:div>
    <w:div w:id="135221599">
      <w:bodyDiv w:val="1"/>
      <w:marLeft w:val="0"/>
      <w:marRight w:val="0"/>
      <w:marTop w:val="0"/>
      <w:marBottom w:val="0"/>
      <w:divBdr>
        <w:top w:val="none" w:sz="0" w:space="0" w:color="auto"/>
        <w:left w:val="none" w:sz="0" w:space="0" w:color="auto"/>
        <w:bottom w:val="none" w:sz="0" w:space="0" w:color="auto"/>
        <w:right w:val="none" w:sz="0" w:space="0" w:color="auto"/>
      </w:divBdr>
      <w:divsChild>
        <w:div w:id="516307552">
          <w:marLeft w:val="150"/>
          <w:marRight w:val="0"/>
          <w:marTop w:val="0"/>
          <w:marBottom w:val="0"/>
          <w:divBdr>
            <w:top w:val="none" w:sz="0" w:space="0" w:color="auto"/>
            <w:left w:val="none" w:sz="0" w:space="0" w:color="auto"/>
            <w:bottom w:val="none" w:sz="0" w:space="0" w:color="auto"/>
            <w:right w:val="none" w:sz="0" w:space="0" w:color="auto"/>
          </w:divBdr>
        </w:div>
      </w:divsChild>
    </w:div>
    <w:div w:id="142048828">
      <w:bodyDiv w:val="1"/>
      <w:marLeft w:val="0"/>
      <w:marRight w:val="0"/>
      <w:marTop w:val="0"/>
      <w:marBottom w:val="0"/>
      <w:divBdr>
        <w:top w:val="none" w:sz="0" w:space="0" w:color="auto"/>
        <w:left w:val="none" w:sz="0" w:space="0" w:color="auto"/>
        <w:bottom w:val="none" w:sz="0" w:space="0" w:color="auto"/>
        <w:right w:val="none" w:sz="0" w:space="0" w:color="auto"/>
      </w:divBdr>
      <w:divsChild>
        <w:div w:id="656493297">
          <w:marLeft w:val="150"/>
          <w:marRight w:val="0"/>
          <w:marTop w:val="0"/>
          <w:marBottom w:val="0"/>
          <w:divBdr>
            <w:top w:val="none" w:sz="0" w:space="0" w:color="auto"/>
            <w:left w:val="none" w:sz="0" w:space="0" w:color="auto"/>
            <w:bottom w:val="none" w:sz="0" w:space="0" w:color="auto"/>
            <w:right w:val="none" w:sz="0" w:space="0" w:color="auto"/>
          </w:divBdr>
        </w:div>
      </w:divsChild>
    </w:div>
    <w:div w:id="191958731">
      <w:bodyDiv w:val="1"/>
      <w:marLeft w:val="0"/>
      <w:marRight w:val="0"/>
      <w:marTop w:val="0"/>
      <w:marBottom w:val="0"/>
      <w:divBdr>
        <w:top w:val="none" w:sz="0" w:space="0" w:color="auto"/>
        <w:left w:val="none" w:sz="0" w:space="0" w:color="auto"/>
        <w:bottom w:val="none" w:sz="0" w:space="0" w:color="auto"/>
        <w:right w:val="none" w:sz="0" w:space="0" w:color="auto"/>
      </w:divBdr>
      <w:divsChild>
        <w:div w:id="1849906848">
          <w:marLeft w:val="150"/>
          <w:marRight w:val="0"/>
          <w:marTop w:val="0"/>
          <w:marBottom w:val="0"/>
          <w:divBdr>
            <w:top w:val="none" w:sz="0" w:space="0" w:color="auto"/>
            <w:left w:val="none" w:sz="0" w:space="0" w:color="auto"/>
            <w:bottom w:val="none" w:sz="0" w:space="0" w:color="auto"/>
            <w:right w:val="none" w:sz="0" w:space="0" w:color="auto"/>
          </w:divBdr>
        </w:div>
      </w:divsChild>
    </w:div>
    <w:div w:id="305549567">
      <w:bodyDiv w:val="1"/>
      <w:marLeft w:val="0"/>
      <w:marRight w:val="0"/>
      <w:marTop w:val="0"/>
      <w:marBottom w:val="0"/>
      <w:divBdr>
        <w:top w:val="none" w:sz="0" w:space="0" w:color="auto"/>
        <w:left w:val="none" w:sz="0" w:space="0" w:color="auto"/>
        <w:bottom w:val="none" w:sz="0" w:space="0" w:color="auto"/>
        <w:right w:val="none" w:sz="0" w:space="0" w:color="auto"/>
      </w:divBdr>
      <w:divsChild>
        <w:div w:id="1020668774">
          <w:marLeft w:val="150"/>
          <w:marRight w:val="0"/>
          <w:marTop w:val="0"/>
          <w:marBottom w:val="0"/>
          <w:divBdr>
            <w:top w:val="none" w:sz="0" w:space="0" w:color="auto"/>
            <w:left w:val="none" w:sz="0" w:space="0" w:color="auto"/>
            <w:bottom w:val="none" w:sz="0" w:space="0" w:color="auto"/>
            <w:right w:val="none" w:sz="0" w:space="0" w:color="auto"/>
          </w:divBdr>
        </w:div>
      </w:divsChild>
    </w:div>
    <w:div w:id="388304339">
      <w:bodyDiv w:val="1"/>
      <w:marLeft w:val="0"/>
      <w:marRight w:val="0"/>
      <w:marTop w:val="0"/>
      <w:marBottom w:val="0"/>
      <w:divBdr>
        <w:top w:val="none" w:sz="0" w:space="0" w:color="auto"/>
        <w:left w:val="none" w:sz="0" w:space="0" w:color="auto"/>
        <w:bottom w:val="none" w:sz="0" w:space="0" w:color="auto"/>
        <w:right w:val="none" w:sz="0" w:space="0" w:color="auto"/>
      </w:divBdr>
      <w:divsChild>
        <w:div w:id="731731610">
          <w:marLeft w:val="150"/>
          <w:marRight w:val="0"/>
          <w:marTop w:val="0"/>
          <w:marBottom w:val="0"/>
          <w:divBdr>
            <w:top w:val="none" w:sz="0" w:space="0" w:color="auto"/>
            <w:left w:val="none" w:sz="0" w:space="0" w:color="auto"/>
            <w:bottom w:val="none" w:sz="0" w:space="0" w:color="auto"/>
            <w:right w:val="none" w:sz="0" w:space="0" w:color="auto"/>
          </w:divBdr>
        </w:div>
      </w:divsChild>
    </w:div>
    <w:div w:id="583422041">
      <w:bodyDiv w:val="1"/>
      <w:marLeft w:val="0"/>
      <w:marRight w:val="0"/>
      <w:marTop w:val="0"/>
      <w:marBottom w:val="0"/>
      <w:divBdr>
        <w:top w:val="none" w:sz="0" w:space="0" w:color="auto"/>
        <w:left w:val="none" w:sz="0" w:space="0" w:color="auto"/>
        <w:bottom w:val="none" w:sz="0" w:space="0" w:color="auto"/>
        <w:right w:val="none" w:sz="0" w:space="0" w:color="auto"/>
      </w:divBdr>
      <w:divsChild>
        <w:div w:id="48266628">
          <w:marLeft w:val="150"/>
          <w:marRight w:val="0"/>
          <w:marTop w:val="0"/>
          <w:marBottom w:val="0"/>
          <w:divBdr>
            <w:top w:val="none" w:sz="0" w:space="0" w:color="auto"/>
            <w:left w:val="none" w:sz="0" w:space="0" w:color="auto"/>
            <w:bottom w:val="none" w:sz="0" w:space="0" w:color="auto"/>
            <w:right w:val="none" w:sz="0" w:space="0" w:color="auto"/>
          </w:divBdr>
        </w:div>
      </w:divsChild>
    </w:div>
    <w:div w:id="70374964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37">
          <w:marLeft w:val="150"/>
          <w:marRight w:val="0"/>
          <w:marTop w:val="0"/>
          <w:marBottom w:val="0"/>
          <w:divBdr>
            <w:top w:val="none" w:sz="0" w:space="0" w:color="auto"/>
            <w:left w:val="none" w:sz="0" w:space="0" w:color="auto"/>
            <w:bottom w:val="none" w:sz="0" w:space="0" w:color="auto"/>
            <w:right w:val="none" w:sz="0" w:space="0" w:color="auto"/>
          </w:divBdr>
        </w:div>
      </w:divsChild>
    </w:div>
    <w:div w:id="1114180073">
      <w:bodyDiv w:val="1"/>
      <w:marLeft w:val="0"/>
      <w:marRight w:val="0"/>
      <w:marTop w:val="0"/>
      <w:marBottom w:val="0"/>
      <w:divBdr>
        <w:top w:val="none" w:sz="0" w:space="0" w:color="auto"/>
        <w:left w:val="none" w:sz="0" w:space="0" w:color="auto"/>
        <w:bottom w:val="none" w:sz="0" w:space="0" w:color="auto"/>
        <w:right w:val="none" w:sz="0" w:space="0" w:color="auto"/>
      </w:divBdr>
      <w:divsChild>
        <w:div w:id="740978657">
          <w:marLeft w:val="150"/>
          <w:marRight w:val="0"/>
          <w:marTop w:val="0"/>
          <w:marBottom w:val="0"/>
          <w:divBdr>
            <w:top w:val="none" w:sz="0" w:space="0" w:color="auto"/>
            <w:left w:val="none" w:sz="0" w:space="0" w:color="auto"/>
            <w:bottom w:val="none" w:sz="0" w:space="0" w:color="auto"/>
            <w:right w:val="none" w:sz="0" w:space="0" w:color="auto"/>
          </w:divBdr>
        </w:div>
      </w:divsChild>
    </w:div>
    <w:div w:id="1219167018">
      <w:bodyDiv w:val="1"/>
      <w:marLeft w:val="0"/>
      <w:marRight w:val="0"/>
      <w:marTop w:val="0"/>
      <w:marBottom w:val="0"/>
      <w:divBdr>
        <w:top w:val="none" w:sz="0" w:space="0" w:color="auto"/>
        <w:left w:val="none" w:sz="0" w:space="0" w:color="auto"/>
        <w:bottom w:val="none" w:sz="0" w:space="0" w:color="auto"/>
        <w:right w:val="none" w:sz="0" w:space="0" w:color="auto"/>
      </w:divBdr>
      <w:divsChild>
        <w:div w:id="328212627">
          <w:marLeft w:val="150"/>
          <w:marRight w:val="0"/>
          <w:marTop w:val="0"/>
          <w:marBottom w:val="0"/>
          <w:divBdr>
            <w:top w:val="none" w:sz="0" w:space="0" w:color="auto"/>
            <w:left w:val="none" w:sz="0" w:space="0" w:color="auto"/>
            <w:bottom w:val="none" w:sz="0" w:space="0" w:color="auto"/>
            <w:right w:val="none" w:sz="0" w:space="0" w:color="auto"/>
          </w:divBdr>
        </w:div>
      </w:divsChild>
    </w:div>
    <w:div w:id="1263882956">
      <w:bodyDiv w:val="1"/>
      <w:marLeft w:val="0"/>
      <w:marRight w:val="0"/>
      <w:marTop w:val="0"/>
      <w:marBottom w:val="0"/>
      <w:divBdr>
        <w:top w:val="none" w:sz="0" w:space="0" w:color="auto"/>
        <w:left w:val="none" w:sz="0" w:space="0" w:color="auto"/>
        <w:bottom w:val="none" w:sz="0" w:space="0" w:color="auto"/>
        <w:right w:val="none" w:sz="0" w:space="0" w:color="auto"/>
      </w:divBdr>
      <w:divsChild>
        <w:div w:id="1835101098">
          <w:marLeft w:val="150"/>
          <w:marRight w:val="0"/>
          <w:marTop w:val="0"/>
          <w:marBottom w:val="0"/>
          <w:divBdr>
            <w:top w:val="none" w:sz="0" w:space="0" w:color="auto"/>
            <w:left w:val="none" w:sz="0" w:space="0" w:color="auto"/>
            <w:bottom w:val="none" w:sz="0" w:space="0" w:color="auto"/>
            <w:right w:val="none" w:sz="0" w:space="0" w:color="auto"/>
          </w:divBdr>
        </w:div>
      </w:divsChild>
    </w:div>
    <w:div w:id="1358040891">
      <w:bodyDiv w:val="1"/>
      <w:marLeft w:val="0"/>
      <w:marRight w:val="0"/>
      <w:marTop w:val="0"/>
      <w:marBottom w:val="0"/>
      <w:divBdr>
        <w:top w:val="none" w:sz="0" w:space="0" w:color="auto"/>
        <w:left w:val="none" w:sz="0" w:space="0" w:color="auto"/>
        <w:bottom w:val="none" w:sz="0" w:space="0" w:color="auto"/>
        <w:right w:val="none" w:sz="0" w:space="0" w:color="auto"/>
      </w:divBdr>
      <w:divsChild>
        <w:div w:id="1408528198">
          <w:marLeft w:val="150"/>
          <w:marRight w:val="0"/>
          <w:marTop w:val="0"/>
          <w:marBottom w:val="0"/>
          <w:divBdr>
            <w:top w:val="none" w:sz="0" w:space="0" w:color="auto"/>
            <w:left w:val="none" w:sz="0" w:space="0" w:color="auto"/>
            <w:bottom w:val="none" w:sz="0" w:space="0" w:color="auto"/>
            <w:right w:val="none" w:sz="0" w:space="0" w:color="auto"/>
          </w:divBdr>
        </w:div>
      </w:divsChild>
    </w:div>
    <w:div w:id="1479568079">
      <w:bodyDiv w:val="1"/>
      <w:marLeft w:val="0"/>
      <w:marRight w:val="0"/>
      <w:marTop w:val="0"/>
      <w:marBottom w:val="0"/>
      <w:divBdr>
        <w:top w:val="none" w:sz="0" w:space="0" w:color="auto"/>
        <w:left w:val="none" w:sz="0" w:space="0" w:color="auto"/>
        <w:bottom w:val="none" w:sz="0" w:space="0" w:color="auto"/>
        <w:right w:val="none" w:sz="0" w:space="0" w:color="auto"/>
      </w:divBdr>
      <w:divsChild>
        <w:div w:id="951208675">
          <w:marLeft w:val="150"/>
          <w:marRight w:val="0"/>
          <w:marTop w:val="0"/>
          <w:marBottom w:val="0"/>
          <w:divBdr>
            <w:top w:val="none" w:sz="0" w:space="0" w:color="auto"/>
            <w:left w:val="none" w:sz="0" w:space="0" w:color="auto"/>
            <w:bottom w:val="none" w:sz="0" w:space="0" w:color="auto"/>
            <w:right w:val="none" w:sz="0" w:space="0" w:color="auto"/>
          </w:divBdr>
        </w:div>
      </w:divsChild>
    </w:div>
    <w:div w:id="1780225356">
      <w:bodyDiv w:val="1"/>
      <w:marLeft w:val="0"/>
      <w:marRight w:val="0"/>
      <w:marTop w:val="0"/>
      <w:marBottom w:val="0"/>
      <w:divBdr>
        <w:top w:val="none" w:sz="0" w:space="0" w:color="auto"/>
        <w:left w:val="none" w:sz="0" w:space="0" w:color="auto"/>
        <w:bottom w:val="none" w:sz="0" w:space="0" w:color="auto"/>
        <w:right w:val="none" w:sz="0" w:space="0" w:color="auto"/>
      </w:divBdr>
      <w:divsChild>
        <w:div w:id="657921434">
          <w:marLeft w:val="150"/>
          <w:marRight w:val="0"/>
          <w:marTop w:val="0"/>
          <w:marBottom w:val="0"/>
          <w:divBdr>
            <w:top w:val="none" w:sz="0" w:space="0" w:color="auto"/>
            <w:left w:val="none" w:sz="0" w:space="0" w:color="auto"/>
            <w:bottom w:val="none" w:sz="0" w:space="0" w:color="auto"/>
            <w:right w:val="none" w:sz="0" w:space="0" w:color="auto"/>
          </w:divBdr>
        </w:div>
      </w:divsChild>
    </w:div>
    <w:div w:id="1782340678">
      <w:bodyDiv w:val="1"/>
      <w:marLeft w:val="0"/>
      <w:marRight w:val="0"/>
      <w:marTop w:val="0"/>
      <w:marBottom w:val="0"/>
      <w:divBdr>
        <w:top w:val="none" w:sz="0" w:space="0" w:color="auto"/>
        <w:left w:val="none" w:sz="0" w:space="0" w:color="auto"/>
        <w:bottom w:val="none" w:sz="0" w:space="0" w:color="auto"/>
        <w:right w:val="none" w:sz="0" w:space="0" w:color="auto"/>
      </w:divBdr>
      <w:divsChild>
        <w:div w:id="1205143832">
          <w:marLeft w:val="150"/>
          <w:marRight w:val="0"/>
          <w:marTop w:val="0"/>
          <w:marBottom w:val="0"/>
          <w:divBdr>
            <w:top w:val="none" w:sz="0" w:space="0" w:color="auto"/>
            <w:left w:val="none" w:sz="0" w:space="0" w:color="auto"/>
            <w:bottom w:val="none" w:sz="0" w:space="0" w:color="auto"/>
            <w:right w:val="none" w:sz="0" w:space="0" w:color="auto"/>
          </w:divBdr>
        </w:div>
      </w:divsChild>
    </w:div>
    <w:div w:id="1839685415">
      <w:bodyDiv w:val="1"/>
      <w:marLeft w:val="0"/>
      <w:marRight w:val="0"/>
      <w:marTop w:val="0"/>
      <w:marBottom w:val="0"/>
      <w:divBdr>
        <w:top w:val="none" w:sz="0" w:space="0" w:color="auto"/>
        <w:left w:val="none" w:sz="0" w:space="0" w:color="auto"/>
        <w:bottom w:val="none" w:sz="0" w:space="0" w:color="auto"/>
        <w:right w:val="none" w:sz="0" w:space="0" w:color="auto"/>
      </w:divBdr>
      <w:divsChild>
        <w:div w:id="402719216">
          <w:marLeft w:val="150"/>
          <w:marRight w:val="0"/>
          <w:marTop w:val="0"/>
          <w:marBottom w:val="0"/>
          <w:divBdr>
            <w:top w:val="none" w:sz="0" w:space="0" w:color="auto"/>
            <w:left w:val="none" w:sz="0" w:space="0" w:color="auto"/>
            <w:bottom w:val="none" w:sz="0" w:space="0" w:color="auto"/>
            <w:right w:val="none" w:sz="0" w:space="0" w:color="auto"/>
          </w:divBdr>
        </w:div>
      </w:divsChild>
    </w:div>
    <w:div w:id="2007593375">
      <w:bodyDiv w:val="1"/>
      <w:marLeft w:val="0"/>
      <w:marRight w:val="0"/>
      <w:marTop w:val="0"/>
      <w:marBottom w:val="0"/>
      <w:divBdr>
        <w:top w:val="none" w:sz="0" w:space="0" w:color="auto"/>
        <w:left w:val="none" w:sz="0" w:space="0" w:color="auto"/>
        <w:bottom w:val="none" w:sz="0" w:space="0" w:color="auto"/>
        <w:right w:val="none" w:sz="0" w:space="0" w:color="auto"/>
      </w:divBdr>
      <w:divsChild>
        <w:div w:id="364599289">
          <w:marLeft w:val="150"/>
          <w:marRight w:val="0"/>
          <w:marTop w:val="0"/>
          <w:marBottom w:val="0"/>
          <w:divBdr>
            <w:top w:val="none" w:sz="0" w:space="0" w:color="auto"/>
            <w:left w:val="none" w:sz="0" w:space="0" w:color="auto"/>
            <w:bottom w:val="none" w:sz="0" w:space="0" w:color="auto"/>
            <w:right w:val="none" w:sz="0" w:space="0" w:color="auto"/>
          </w:divBdr>
        </w:div>
      </w:divsChild>
    </w:div>
    <w:div w:id="2096397470">
      <w:bodyDiv w:val="1"/>
      <w:marLeft w:val="0"/>
      <w:marRight w:val="0"/>
      <w:marTop w:val="0"/>
      <w:marBottom w:val="0"/>
      <w:divBdr>
        <w:top w:val="none" w:sz="0" w:space="0" w:color="auto"/>
        <w:left w:val="none" w:sz="0" w:space="0" w:color="auto"/>
        <w:bottom w:val="none" w:sz="0" w:space="0" w:color="auto"/>
        <w:right w:val="none" w:sz="0" w:space="0" w:color="auto"/>
      </w:divBdr>
      <w:divsChild>
        <w:div w:id="9598437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lybor.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ialybor.com.pl" TargetMode="External"/><Relationship Id="rId5" Type="http://schemas.openxmlformats.org/officeDocument/2006/relationships/webSettings" Target="webSettings.xml"/><Relationship Id="rId10" Type="http://schemas.openxmlformats.org/officeDocument/2006/relationships/hyperlink" Target="http://www.bip.bialybor.com.pl" TargetMode="External"/><Relationship Id="rId4" Type="http://schemas.openxmlformats.org/officeDocument/2006/relationships/settings" Target="settings.xml"/><Relationship Id="rId9" Type="http://schemas.openxmlformats.org/officeDocument/2006/relationships/hyperlink" Target="mailto:biblioteka1@bialybor.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9C66-4D8F-4FFF-BD71-CCA60638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1769</Words>
  <Characters>10618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Gmina Biały Bór</Company>
  <LinksUpToDate>false</LinksUpToDate>
  <CharactersWithSpaces>12363</CharactersWithSpaces>
  <SharedDoc>false</SharedDoc>
  <HLinks>
    <vt:vector size="36" baseType="variant">
      <vt:variant>
        <vt:i4>7995506</vt:i4>
      </vt:variant>
      <vt:variant>
        <vt:i4>18</vt:i4>
      </vt:variant>
      <vt:variant>
        <vt:i4>0</vt:i4>
      </vt:variant>
      <vt:variant>
        <vt:i4>5</vt:i4>
      </vt:variant>
      <vt:variant>
        <vt:lpwstr>http://www.bialybor.bip2.alfatv.pl/</vt:lpwstr>
      </vt:variant>
      <vt:variant>
        <vt:lpwstr/>
      </vt:variant>
      <vt:variant>
        <vt:i4>1441876</vt:i4>
      </vt:variant>
      <vt:variant>
        <vt:i4>15</vt:i4>
      </vt:variant>
      <vt:variant>
        <vt:i4>0</vt:i4>
      </vt:variant>
      <vt:variant>
        <vt:i4>5</vt:i4>
      </vt:variant>
      <vt:variant>
        <vt:lpwstr>http://www.bialybor.bip2.alfatv.pl/zamowienia</vt:lpwstr>
      </vt:variant>
      <vt:variant>
        <vt:lpwstr/>
      </vt:variant>
      <vt:variant>
        <vt:i4>1769570</vt:i4>
      </vt:variant>
      <vt:variant>
        <vt:i4>3</vt:i4>
      </vt:variant>
      <vt:variant>
        <vt:i4>0</vt:i4>
      </vt:variant>
      <vt:variant>
        <vt:i4>5</vt:i4>
      </vt:variant>
      <vt:variant>
        <vt:lpwstr>mailto:gmina@bialybor.com.pl</vt:lpwstr>
      </vt:variant>
      <vt:variant>
        <vt:lpwstr/>
      </vt:variant>
      <vt:variant>
        <vt:i4>3997755</vt:i4>
      </vt:variant>
      <vt:variant>
        <vt:i4>0</vt:i4>
      </vt:variant>
      <vt:variant>
        <vt:i4>0</vt:i4>
      </vt:variant>
      <vt:variant>
        <vt:i4>5</vt:i4>
      </vt:variant>
      <vt:variant>
        <vt:lpwstr>http://www.bialybor.com.pl/</vt:lpwstr>
      </vt:variant>
      <vt:variant>
        <vt:lpwstr/>
      </vt:variant>
      <vt:variant>
        <vt:i4>5177471</vt:i4>
      </vt:variant>
      <vt:variant>
        <vt:i4>2317</vt:i4>
      </vt:variant>
      <vt:variant>
        <vt:i4>1028</vt:i4>
      </vt:variant>
      <vt:variant>
        <vt:i4>1</vt:i4>
      </vt:variant>
      <vt:variant>
        <vt:lpwstr>http://www.prow.wzp.pl/uploads/banery/prow_stopka_um_03.gif</vt:lpwstr>
      </vt:variant>
      <vt:variant>
        <vt:lpwstr/>
      </vt:variant>
      <vt:variant>
        <vt:i4>589839</vt:i4>
      </vt:variant>
      <vt:variant>
        <vt:i4>2424</vt:i4>
      </vt:variant>
      <vt:variant>
        <vt:i4>1029</vt:i4>
      </vt:variant>
      <vt:variant>
        <vt:i4>1</vt:i4>
      </vt:variant>
      <vt:variant>
        <vt:lpwstr>http://www.prow.wzp.pl/uploads/banery/prow_stopka_EFR_NA_ROW.gif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andrusieczko_j</dc:creator>
  <cp:lastModifiedBy>BB2</cp:lastModifiedBy>
  <cp:revision>5</cp:revision>
  <cp:lastPrinted>2014-06-10T10:59:00Z</cp:lastPrinted>
  <dcterms:created xsi:type="dcterms:W3CDTF">2014-08-20T11:11:00Z</dcterms:created>
  <dcterms:modified xsi:type="dcterms:W3CDTF">2014-09-10T10:37:00Z</dcterms:modified>
</cp:coreProperties>
</file>