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4" w:rsidRPr="00E822FF" w:rsidRDefault="007738FA" w:rsidP="00374354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17"/>
          <w:szCs w:val="17"/>
        </w:rPr>
      </w:pPr>
      <w:r>
        <w:rPr>
          <w:rFonts w:ascii="Arial" w:hAnsi="Arial" w:cs="Arial"/>
          <w:noProof/>
          <w:color w:val="343D3A"/>
        </w:rPr>
        <w:drawing>
          <wp:inline distT="0" distB="0" distL="0" distR="0">
            <wp:extent cx="1019175" cy="676275"/>
            <wp:effectExtent l="19050" t="0" r="9525" b="0"/>
            <wp:docPr id="3" name="Obraz 3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354">
        <w:rPr>
          <w:rFonts w:ascii="Arial" w:hAnsi="Arial" w:cs="Arial"/>
          <w:color w:val="343D3A"/>
        </w:rPr>
        <w:tab/>
      </w:r>
      <w:r>
        <w:rPr>
          <w:rFonts w:ascii="Arial" w:hAnsi="Arial" w:cs="Arial"/>
          <w:noProof/>
          <w:color w:val="343D3A"/>
          <w:sz w:val="17"/>
          <w:szCs w:val="17"/>
        </w:rPr>
        <w:drawing>
          <wp:inline distT="0" distB="0" distL="0" distR="0">
            <wp:extent cx="561975" cy="533400"/>
            <wp:effectExtent l="19050" t="0" r="9525" b="0"/>
            <wp:docPr id="4" name="Obraz 4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1885950" cy="561975"/>
            <wp:effectExtent l="19050" t="0" r="0" b="0"/>
            <wp:docPr id="5" name="Obraz 5" descr="http://www.prow.wzp.pl/uploads/banery/prow_stopka_um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w.wzp.pl/uploads/banery/prow_stopka_um_0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85858"/>
        </w:rPr>
        <w:drawing>
          <wp:inline distT="0" distB="0" distL="0" distR="0">
            <wp:extent cx="1724025" cy="619125"/>
            <wp:effectExtent l="19050" t="0" r="9525" b="0"/>
            <wp:docPr id="6" name="Obraz 6" descr="http://www.prow.wzp.pl/uploads/banery/prow_stopka_EFR_NA_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w.wzp.pl/uploads/banery/prow_stopka_EFR_NA_ROW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54" w:rsidRDefault="00374354" w:rsidP="00BA0C7E">
      <w:pPr>
        <w:jc w:val="both"/>
      </w:pPr>
    </w:p>
    <w:p w:rsidR="00BA0C7E" w:rsidRPr="00324285" w:rsidRDefault="00503B8C" w:rsidP="00BA0C7E">
      <w:pPr>
        <w:jc w:val="both"/>
        <w:rPr>
          <w:shadow/>
          <w:color w:val="333333"/>
        </w:rPr>
      </w:pPr>
      <w:r w:rsidRPr="00503B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3.2pt;width:5in;height:94.8pt;z-index:251657216" stroked="f">
            <v:textbox style="mso-next-textbox:#_x0000_s1026">
              <w:txbxContent>
                <w:p w:rsidR="00BA0C7E" w:rsidRPr="00324285" w:rsidRDefault="00662A87" w:rsidP="00BA0C7E">
                  <w:pPr>
                    <w:pStyle w:val="Nagwek1"/>
                    <w:rPr>
                      <w:szCs w:val="40"/>
                    </w:rPr>
                  </w:pPr>
                  <w:r>
                    <w:rPr>
                      <w:szCs w:val="40"/>
                    </w:rPr>
                    <w:t>GMINA BIAŁY BÓR</w:t>
                  </w:r>
                </w:p>
                <w:p w:rsidR="00BA0C7E" w:rsidRPr="00324285" w:rsidRDefault="00BA0C7E" w:rsidP="00BA0C7E">
                  <w:pPr>
                    <w:jc w:val="center"/>
                    <w:rPr>
                      <w:b/>
                      <w:color w:val="333333"/>
                    </w:rPr>
                  </w:pPr>
                  <w:r w:rsidRPr="00324285">
                    <w:rPr>
                      <w:b/>
                      <w:color w:val="333333"/>
                    </w:rPr>
                    <w:t>78-425 Biały Bór ul. Żymierskiego 10</w:t>
                  </w:r>
                </w:p>
                <w:p w:rsidR="00520FAC" w:rsidRPr="007738FA" w:rsidRDefault="006B2E58" w:rsidP="00520FAC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>
                    <w:rPr>
                      <w:b/>
                      <w:bCs/>
                      <w:color w:val="333333"/>
                    </w:rPr>
                    <w:t xml:space="preserve">tel. 943739002, 943739029, </w:t>
                  </w:r>
                  <w:r w:rsidR="00520FAC" w:rsidRPr="007738FA">
                    <w:rPr>
                      <w:b/>
                      <w:bCs/>
                      <w:color w:val="333333"/>
                    </w:rPr>
                    <w:t>fax. 943739745</w:t>
                  </w:r>
                </w:p>
                <w:p w:rsidR="00520FAC" w:rsidRPr="00324285" w:rsidRDefault="00503B8C" w:rsidP="00520FAC">
                  <w:pPr>
                    <w:jc w:val="center"/>
                    <w:rPr>
                      <w:b/>
                      <w:bCs/>
                      <w:lang w:val="de-DE"/>
                    </w:rPr>
                  </w:pPr>
                  <w:hyperlink r:id="rId11" w:history="1">
                    <w:r w:rsidR="00520FAC" w:rsidRPr="00324285">
                      <w:rPr>
                        <w:rStyle w:val="Hipercze"/>
                        <w:lang w:val="de-DE"/>
                      </w:rPr>
                      <w:t>www.bialybor.com.pl</w:t>
                    </w:r>
                  </w:hyperlink>
                  <w:r w:rsidR="00520FAC" w:rsidRPr="00324285">
                    <w:rPr>
                      <w:b/>
                      <w:bCs/>
                      <w:lang w:val="de-DE"/>
                    </w:rPr>
                    <w:t xml:space="preserve"> </w:t>
                  </w:r>
                  <w:r w:rsidR="00A75E05">
                    <w:rPr>
                      <w:b/>
                      <w:bCs/>
                      <w:lang w:val="de-DE"/>
                    </w:rPr>
                    <w:t xml:space="preserve"> </w:t>
                  </w:r>
                  <w:r w:rsidR="00520FAC" w:rsidRPr="00324285">
                    <w:rPr>
                      <w:b/>
                      <w:bCs/>
                      <w:lang w:val="de-DE"/>
                    </w:rPr>
                    <w:t>e-</w:t>
                  </w:r>
                  <w:proofErr w:type="spellStart"/>
                  <w:r w:rsidR="00520FAC" w:rsidRPr="00324285">
                    <w:rPr>
                      <w:b/>
                      <w:bCs/>
                      <w:lang w:val="de-DE"/>
                    </w:rPr>
                    <w:t>mail</w:t>
                  </w:r>
                  <w:proofErr w:type="spellEnd"/>
                  <w:r w:rsidR="00520FAC" w:rsidRPr="00324285">
                    <w:rPr>
                      <w:b/>
                      <w:bCs/>
                      <w:lang w:val="de-DE"/>
                    </w:rPr>
                    <w:t xml:space="preserve">: </w:t>
                  </w:r>
                  <w:hyperlink r:id="rId12" w:history="1">
                    <w:r w:rsidR="00520FAC" w:rsidRPr="00324285">
                      <w:rPr>
                        <w:rStyle w:val="Hipercze"/>
                        <w:lang w:val="de-DE"/>
                      </w:rPr>
                      <w:t>gmina@bialybor.com.pl</w:t>
                    </w:r>
                  </w:hyperlink>
                  <w:r w:rsidR="00520FAC" w:rsidRPr="00324285">
                    <w:rPr>
                      <w:b/>
                      <w:bCs/>
                      <w:lang w:val="de-DE"/>
                    </w:rPr>
                    <w:t xml:space="preserve"> </w:t>
                  </w:r>
                </w:p>
                <w:p w:rsidR="00BA0C7E" w:rsidRPr="00BA0C7E" w:rsidRDefault="00BA0C7E" w:rsidP="00520FAC">
                  <w:pPr>
                    <w:jc w:val="center"/>
                  </w:pPr>
                </w:p>
              </w:txbxContent>
            </v:textbox>
          </v:shape>
        </w:pict>
      </w:r>
      <w:r w:rsidR="00BA0C7E" w:rsidRPr="00324285">
        <w:object w:dxaOrig="155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3.5pt" o:ole="" fillcolor="window">
            <v:imagedata r:id="rId13" o:title=""/>
          </v:shape>
          <o:OLEObject Type="Embed" ProgID="Word.Picture.8" ShapeID="_x0000_i1025" DrawAspect="Content" ObjectID="_1461055383" r:id="rId14"/>
        </w:object>
      </w:r>
    </w:p>
    <w:p w:rsidR="00BA0C7E" w:rsidRPr="00324285" w:rsidRDefault="00503B8C" w:rsidP="00BA0C7E">
      <w:pPr>
        <w:jc w:val="both"/>
        <w:rPr>
          <w:shadow/>
          <w:color w:val="333333"/>
        </w:rPr>
      </w:pPr>
      <w:r>
        <w:rPr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324285">
        <w:rPr>
          <w:shadow/>
          <w:color w:val="333333"/>
        </w:rPr>
        <w:t xml:space="preserve">        </w:t>
      </w:r>
    </w:p>
    <w:p w:rsidR="00BA0C7E" w:rsidRPr="00324285" w:rsidRDefault="006B2E58" w:rsidP="00BA0C7E">
      <w:pPr>
        <w:jc w:val="right"/>
      </w:pPr>
      <w:r>
        <w:t>Biały Bór dn. 08.05</w:t>
      </w:r>
      <w:r w:rsidR="0096358D">
        <w:t>.2014</w:t>
      </w:r>
      <w:r w:rsidR="00BA0C7E" w:rsidRPr="00324285">
        <w:t xml:space="preserve"> r.</w:t>
      </w:r>
    </w:p>
    <w:p w:rsidR="00BA0C7E" w:rsidRPr="00324285" w:rsidRDefault="006B2E58" w:rsidP="00BA0C7E">
      <w:pPr>
        <w:rPr>
          <w:b/>
        </w:rPr>
      </w:pPr>
      <w:r>
        <w:rPr>
          <w:b/>
        </w:rPr>
        <w:t>RIZP.271.6</w:t>
      </w:r>
      <w:r w:rsidR="00925BE4">
        <w:rPr>
          <w:b/>
        </w:rPr>
        <w:t>.2014</w:t>
      </w:r>
      <w:r w:rsidR="00BA0C7E" w:rsidRPr="00324285">
        <w:rPr>
          <w:b/>
        </w:rPr>
        <w:t>.JA</w:t>
      </w:r>
    </w:p>
    <w:p w:rsidR="00BA0C7E" w:rsidRDefault="00BA0C7E" w:rsidP="00BA0C7E">
      <w:pPr>
        <w:jc w:val="center"/>
        <w:outlineLvl w:val="0"/>
        <w:rPr>
          <w:b/>
        </w:rPr>
      </w:pPr>
    </w:p>
    <w:p w:rsidR="00662A87" w:rsidRDefault="00662A87" w:rsidP="00BA0C7E">
      <w:pPr>
        <w:jc w:val="center"/>
        <w:outlineLvl w:val="0"/>
        <w:rPr>
          <w:b/>
        </w:rPr>
      </w:pPr>
    </w:p>
    <w:p w:rsidR="006B2E58" w:rsidRPr="00324285" w:rsidRDefault="006B2E58" w:rsidP="00BA0C7E">
      <w:pPr>
        <w:jc w:val="center"/>
        <w:outlineLvl w:val="0"/>
        <w:rPr>
          <w:b/>
        </w:rPr>
      </w:pPr>
    </w:p>
    <w:p w:rsidR="0096358D" w:rsidRDefault="0096358D" w:rsidP="00662A87">
      <w:pPr>
        <w:pStyle w:val="Nagwek1"/>
        <w:rPr>
          <w:sz w:val="32"/>
          <w:szCs w:val="32"/>
        </w:rPr>
      </w:pPr>
    </w:p>
    <w:p w:rsidR="00BA0C7E" w:rsidRPr="00662A87" w:rsidRDefault="00662A87" w:rsidP="00662A87">
      <w:pPr>
        <w:pStyle w:val="Nagwek1"/>
        <w:rPr>
          <w:sz w:val="32"/>
          <w:szCs w:val="32"/>
        </w:rPr>
      </w:pPr>
      <w:r w:rsidRPr="00662A87">
        <w:rPr>
          <w:sz w:val="32"/>
          <w:szCs w:val="32"/>
        </w:rPr>
        <w:t>BURMISTRZ BIAŁEGO BORU</w:t>
      </w:r>
    </w:p>
    <w:p w:rsidR="00BA0C7E" w:rsidRPr="0033484B" w:rsidRDefault="00BA0C7E" w:rsidP="0033484B">
      <w:pPr>
        <w:spacing w:before="120" w:after="120"/>
        <w:jc w:val="center"/>
        <w:outlineLvl w:val="0"/>
        <w:rPr>
          <w:b/>
        </w:rPr>
      </w:pPr>
      <w:r w:rsidRPr="00324285">
        <w:rPr>
          <w:b/>
        </w:rPr>
        <w:t>ogłasza przetarg nieograniczony</w:t>
      </w:r>
      <w:r w:rsidR="0033484B">
        <w:rPr>
          <w:b/>
        </w:rPr>
        <w:t xml:space="preserve"> </w:t>
      </w:r>
      <w:r w:rsidR="006B2E58">
        <w:rPr>
          <w:b/>
        </w:rPr>
        <w:t>o wartości przekraczającej 30</w:t>
      </w:r>
      <w:r w:rsidRPr="00324285">
        <w:rPr>
          <w:b/>
        </w:rPr>
        <w:t>.000 euro na zadanie pn.:</w:t>
      </w:r>
    </w:p>
    <w:p w:rsidR="00BA0C7E" w:rsidRPr="0096358D" w:rsidRDefault="00BA0C7E" w:rsidP="00A27D66">
      <w:pPr>
        <w:tabs>
          <w:tab w:val="left" w:pos="0"/>
        </w:tabs>
        <w:jc w:val="center"/>
        <w:rPr>
          <w:b/>
          <w:iCs/>
          <w:sz w:val="32"/>
          <w:szCs w:val="32"/>
        </w:rPr>
      </w:pPr>
      <w:r w:rsidRPr="0096358D">
        <w:rPr>
          <w:b/>
          <w:iCs/>
          <w:sz w:val="32"/>
          <w:szCs w:val="32"/>
        </w:rPr>
        <w:t>„</w:t>
      </w:r>
      <w:r w:rsidR="003B2184" w:rsidRPr="00A87DAC">
        <w:rPr>
          <w:b/>
          <w:sz w:val="32"/>
          <w:szCs w:val="32"/>
        </w:rPr>
        <w:t>Utworzenie miejsc rekreacyjno</w:t>
      </w:r>
      <w:r w:rsidR="003B2184">
        <w:rPr>
          <w:b/>
          <w:sz w:val="32"/>
          <w:szCs w:val="32"/>
        </w:rPr>
        <w:t>-</w:t>
      </w:r>
      <w:r w:rsidR="003B2184" w:rsidRPr="00A87DAC">
        <w:rPr>
          <w:b/>
          <w:sz w:val="32"/>
          <w:szCs w:val="32"/>
        </w:rPr>
        <w:t>sportowych</w:t>
      </w:r>
      <w:r w:rsidR="003B2184">
        <w:rPr>
          <w:b/>
          <w:sz w:val="32"/>
          <w:szCs w:val="32"/>
        </w:rPr>
        <w:t xml:space="preserve"> –</w:t>
      </w:r>
      <w:r w:rsidR="003B2184" w:rsidRPr="00A87DAC">
        <w:rPr>
          <w:b/>
          <w:sz w:val="32"/>
          <w:szCs w:val="32"/>
        </w:rPr>
        <w:t xml:space="preserve"> budowa siłowni plenerowych na terenie Gminy Biały Bór</w:t>
      </w:r>
      <w:r w:rsidRPr="0096358D">
        <w:rPr>
          <w:b/>
          <w:iCs/>
          <w:sz w:val="32"/>
          <w:szCs w:val="32"/>
        </w:rPr>
        <w:t>”</w:t>
      </w:r>
    </w:p>
    <w:p w:rsidR="00772E70" w:rsidRDefault="00503B8C" w:rsidP="00772E70">
      <w:pPr>
        <w:jc w:val="both"/>
      </w:pPr>
      <w:r w:rsidRPr="00503B8C">
        <w:rPr>
          <w:rFonts w:ascii="Verdana" w:hAnsi="Verdana"/>
        </w:rPr>
        <w:pict>
          <v:rect id="_x0000_i1026" style="width:0;height:1.5pt" o:hralign="center" o:hrstd="t" o:hrnoshade="t" o:hr="t" fillcolor="black" stroked="f"/>
        </w:pict>
      </w:r>
    </w:p>
    <w:p w:rsidR="006B2E58" w:rsidRDefault="006B2E58" w:rsidP="006B2E58">
      <w:pPr>
        <w:spacing w:before="120" w:line="260" w:lineRule="atLeast"/>
        <w:jc w:val="both"/>
      </w:pPr>
      <w:r w:rsidRPr="006B2E58">
        <w:rPr>
          <w:rStyle w:val="text2"/>
        </w:rPr>
        <w:t xml:space="preserve">Adres strony internetowej, na której Zamawiający udostępnia Specyfikację Istotnych Warunków Zamówienia: </w:t>
      </w:r>
      <w:hyperlink r:id="rId15" w:history="1">
        <w:r w:rsidRPr="00634717">
          <w:rPr>
            <w:rStyle w:val="Hipercze"/>
          </w:rPr>
          <w:t>www.bip.bialy</w:t>
        </w:r>
        <w:r w:rsidRPr="00634717">
          <w:rPr>
            <w:rStyle w:val="Hipercze"/>
          </w:rPr>
          <w:t>b</w:t>
        </w:r>
        <w:r w:rsidRPr="00634717">
          <w:rPr>
            <w:rStyle w:val="Hipercze"/>
          </w:rPr>
          <w:t>or.com.pl</w:t>
        </w:r>
      </w:hyperlink>
      <w:r>
        <w:t xml:space="preserve"> </w:t>
      </w:r>
    </w:p>
    <w:p w:rsidR="006B2E58" w:rsidRDefault="006B2E58" w:rsidP="006B2E58">
      <w:pPr>
        <w:spacing w:before="120" w:line="260" w:lineRule="atLeast"/>
        <w:jc w:val="both"/>
        <w:rPr>
          <w:b/>
          <w:bCs/>
        </w:rPr>
      </w:pPr>
      <w:r w:rsidRPr="006B2E58">
        <w:rPr>
          <w:b/>
          <w:bCs/>
        </w:rPr>
        <w:t>Numer ogłoszenia: 98823 - 2014; data zamieszczenia: 08.05.2014</w:t>
      </w:r>
    </w:p>
    <w:p w:rsidR="006B2E58" w:rsidRPr="006B2E58" w:rsidRDefault="006B2E58" w:rsidP="006B2E58">
      <w:pPr>
        <w:spacing w:before="120" w:line="260" w:lineRule="atLeast"/>
        <w:jc w:val="both"/>
      </w:pPr>
      <w:r w:rsidRPr="006B2E58">
        <w:t>OGŁOSZENIE O ZAMÓWIENIU - dostawy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Zamieszczanie ogłoszenia:</w:t>
      </w:r>
      <w:r w:rsidRPr="006B2E58">
        <w:t xml:space="preserve"> obowiązkowe.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Ogłoszenie dotyczy:</w:t>
      </w:r>
      <w:r w:rsidRPr="006B2E58">
        <w:t xml:space="preserve"> zamówienia publicznego.</w:t>
      </w:r>
    </w:p>
    <w:p w:rsidR="006B2E58" w:rsidRPr="006B2E58" w:rsidRDefault="006B2E58" w:rsidP="006B2E58">
      <w:pPr>
        <w:pStyle w:val="khtitle"/>
        <w:spacing w:before="120" w:beforeAutospacing="0" w:after="0" w:afterAutospacing="0"/>
        <w:jc w:val="both"/>
      </w:pPr>
      <w:r w:rsidRPr="006B2E58">
        <w:t>SEKCJA I: ZAMAWIAJĄCY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I. 1) NAZWA I ADRES:</w:t>
      </w:r>
      <w:r w:rsidRPr="006B2E58">
        <w:t xml:space="preserve"> Gmina Biały Bór , ul. Żymierskiego 10, 78-425 Biały Bór, woj. zachodniopomorski</w:t>
      </w:r>
      <w:r>
        <w:t>e, tel. 094 3739002, faks 094 37</w:t>
      </w:r>
      <w:r w:rsidRPr="006B2E58">
        <w:t>39745.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I. 2) RODZAJ ZAMAWIAJĄCEGO:</w:t>
      </w:r>
      <w:r w:rsidRPr="006B2E58">
        <w:t xml:space="preserve"> Administracja samorządowa.</w:t>
      </w:r>
    </w:p>
    <w:p w:rsidR="006B2E58" w:rsidRPr="006B2E58" w:rsidRDefault="006B2E58" w:rsidP="006B2E58">
      <w:pPr>
        <w:pStyle w:val="khtitle"/>
        <w:spacing w:before="120" w:beforeAutospacing="0" w:after="0" w:afterAutospacing="0"/>
        <w:jc w:val="both"/>
      </w:pPr>
      <w:r w:rsidRPr="006B2E58">
        <w:t>SEKCJA II: PRZEDMIOT ZAMÓWIENIA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II.1) OKREŚLENIE PRZEDMIOTU ZAMÓWIENIA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II.1.1) Nazwa nadana zamówieniu przez zamawiającego:</w:t>
      </w:r>
      <w:r w:rsidRPr="006B2E58">
        <w:t xml:space="preserve"> Utworzenie miejsc rekreacyjno-sportowych - budowa siłowni plenerowych na terenie Gminy Biały Bór.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II.1.2) Rodzaj zamówienia:</w:t>
      </w:r>
      <w:r w:rsidRPr="006B2E58">
        <w:t xml:space="preserve"> dostawy.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II.1.4) Określenie przedmiotu oraz wielkości lub zakresu zamówienia:</w:t>
      </w:r>
      <w:r w:rsidRPr="006B2E58">
        <w:t xml:space="preserve"> Przedmiotem niniejszego zamówienia jest dostawa i montaż urządzeń siłowni plenerowych i elementów małej architektury na wcześniej przygotowywanym placu zgodnie z Projektami zagospodarowania terenu. Przedmiot zamówienia obejmuje: Dostawa i montaż plenerowych siłowni fitness w m. Biały Bór, ul. Dworcowa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Biały Dwór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Biskupice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Brzeźnica - 1 </w:t>
      </w:r>
      <w:proofErr w:type="spellStart"/>
      <w:r w:rsidRPr="006B2E58">
        <w:t>kpl</w:t>
      </w:r>
      <w:proofErr w:type="spellEnd"/>
      <w:r w:rsidRPr="006B2E58">
        <w:t xml:space="preserve">, </w:t>
      </w:r>
      <w:r w:rsidRPr="006B2E58">
        <w:lastRenderedPageBreak/>
        <w:t xml:space="preserve">Dostawa i montaż plenerowych siłowni fitness w m. Drzonowo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Kaliska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Kołtki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Przybrda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Sępolno Wielkie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</w:t>
      </w:r>
      <w:proofErr w:type="spellStart"/>
      <w:r w:rsidRPr="006B2E58">
        <w:t>Stepień</w:t>
      </w:r>
      <w:proofErr w:type="spellEnd"/>
      <w:r w:rsidRPr="006B2E58">
        <w:t xml:space="preserve"> - 1 </w:t>
      </w:r>
      <w:proofErr w:type="spellStart"/>
      <w:r w:rsidRPr="006B2E58">
        <w:t>kpl</w:t>
      </w:r>
      <w:proofErr w:type="spellEnd"/>
      <w:r w:rsidRPr="006B2E58">
        <w:t xml:space="preserve">, Dostawa i montaż plenerowych siłowni fitness w m. Trzebiele - 1 </w:t>
      </w:r>
      <w:proofErr w:type="spellStart"/>
      <w:r w:rsidRPr="006B2E58">
        <w:t>kpl</w:t>
      </w:r>
      <w:proofErr w:type="spellEnd"/>
      <w:r w:rsidRPr="006B2E58">
        <w:t>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II.1.6) Wspólny Słownik Zamówień (CPV):</w:t>
      </w:r>
      <w:r w:rsidRPr="006B2E58">
        <w:t xml:space="preserve"> 37.40.00.00-2, 37.44.00.00-4, 37.50.00.00-3.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II.1.7) Czy dopuszcza się złożenie oferty częściowej:</w:t>
      </w:r>
      <w:r w:rsidRPr="006B2E58">
        <w:t xml:space="preserve"> nie.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II.1.8) Czy dopuszcza się złożenie oferty wariantowej:</w:t>
      </w:r>
      <w:r w:rsidRPr="006B2E58">
        <w:t xml:space="preserve"> nie.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II.2) CZAS TRWANIA ZAMÓWIENIA LUB TERMIN WYKONANIA:</w:t>
      </w:r>
      <w:r w:rsidRPr="006B2E58">
        <w:t xml:space="preserve"> Zakończenie: 15.07.2014.</w:t>
      </w:r>
    </w:p>
    <w:p w:rsidR="006B2E58" w:rsidRPr="006B2E58" w:rsidRDefault="006B2E58" w:rsidP="006B2E58">
      <w:pPr>
        <w:pStyle w:val="khtitle"/>
        <w:spacing w:before="120" w:beforeAutospacing="0" w:after="0" w:afterAutospacing="0"/>
        <w:jc w:val="both"/>
      </w:pPr>
      <w:r w:rsidRPr="006B2E58">
        <w:t>SEKCJA III: INFORMACJE O CHARAKTERZE PRAWNYM, EKONOMICZNYM, FINANSOWYM I TECHNICZNYM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III.1) WADIUM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Informacja na temat wadium:</w:t>
      </w:r>
      <w:r w:rsidRPr="006B2E58">
        <w:t xml:space="preserve"> Przystępując do niniejszego postępowania każdy Wykonawca zobowiązany jest wnieść wadium w wysokości 1.000 zł (słownie: jeden tysiąc i 00/100 złoty). Wadium należy wnieść w formach przewidzianych w art. 45 ust. 6 ustawy, tj.: pieniądzu, poręczeniach bankowych lub poręczeniach spółdzielczej kasy oszczędnościowo - kredytowej, z tym że poręczenie kasy jest zawsze poręczeniem pieniężnym, gwarancjach bankowych, gwarancjach ubezpieczeniowych, poręczeniach udzielanych przez podmioty, o których mowa w art. 6 b ust. 5 </w:t>
      </w:r>
      <w:proofErr w:type="spellStart"/>
      <w:r w:rsidRPr="006B2E58">
        <w:t>pkt</w:t>
      </w:r>
      <w:proofErr w:type="spellEnd"/>
      <w:r w:rsidRPr="006B2E58">
        <w:t xml:space="preserve"> 2 ustawy z dnia 9 listopada 2000 r., o utworzeniu Polskiej Agencji Rozwoju Przedsiębiorczości. Wykonawca zobowiązany jest wnieść wadium przed upływem terminu składania ofert. Wadium w pieniądzu należy wnieść na konto Zamawiającego: Bank Spółdzielczy Sławno o/Biały Bór Konto Nr 15 9317 1025 1300 1023 2000 0011 tytuł wpłaty: Wadium - Utworzenie miejsc rekreacyjno-sportowych - budowa siłowni plenerowych na terenie Gminy Biały Bór, a potwierdzenie wpłaty wadium należy dołączyć do oferty. W przypadku wadium wnoszonego w pieniądzu za termin wniesienia uznaje się chwilę uznania kwoty na rachunku Zamawiającego. W przypadku wniesienia wadium w formie innej niż pieniądz - oryginał dokumentu lub kserokopię, potwierdzoną za zgodność z oryginałem, potwierdzającego wniesienie wadium należy dołączyć do oferty. Gwarancja powinna być sporządzona zgodnie z obowiązującym prawem i powinna zawierać: nazwę dającego zlecenie (Wykonawcy), beneficjenta gwarancji (Zamawiającego), gwaranta (banku lub instytucji ubezpieczeniowej) oraz wskazanie ich siedzib; określenie wierzytelności, która ma być zabezpieczona gwarancją, kwotę gwarancji, termin ważności gwarancji, bezwarunkowe zobowiązanie do wypłaty Zamawiającemu pełnej kwoty wadium w okolicznościach zawartych w art. 46 ust.5 ustawy Prawo zamówień publicznych. Gwarancja musi być podpisana przez upoważnionego (upełnomocnionego) przedstawiciela Gwaranta. Podpis winien być sporządzony w sposób umożliwiający jego identyfikację (np. złożony wraz z imienną pieczątką lub czytelny z podaniem imienia i nazwiska). Wykonawca zobowiązany jest zabezpieczyć ofertę wadium na cały okres związania ofertą. W przypadku konsorcjum: wadium wnoszone jest przez konsorcjum lub uprawnionego pełnomocnictwem członka konsorcjum. Nie wniesienie wadium w terminie lub w sposób określony w SIWZ spowoduje wykluczenie Wykonawcy na podstawie art. 24 ust. 2 </w:t>
      </w:r>
      <w:proofErr w:type="spellStart"/>
      <w:r w:rsidRPr="006B2E58">
        <w:t>pkt</w:t>
      </w:r>
      <w:proofErr w:type="spellEnd"/>
      <w:r w:rsidRPr="006B2E58">
        <w:t xml:space="preserve"> 4 ustawy, a jego oferta zostanie odrzucona na podstawie art. 24 ust. 4 ustawy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III.2) ZALICZKI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III.3) WARUNKI UDZIAŁU W POSTĘPOWANIU ORAZ OPIS SPOSOBU DOKONYWANIA OCENY SPEŁNIANIA TYCH WARUNKÓW</w:t>
      </w:r>
    </w:p>
    <w:p w:rsidR="006B2E58" w:rsidRPr="006B2E58" w:rsidRDefault="006B2E58" w:rsidP="006B2E58">
      <w:pPr>
        <w:pStyle w:val="NormalnyWeb"/>
        <w:numPr>
          <w:ilvl w:val="0"/>
          <w:numId w:val="22"/>
        </w:numPr>
        <w:spacing w:before="120" w:beforeAutospacing="0" w:after="0" w:afterAutospacing="0"/>
        <w:jc w:val="both"/>
      </w:pPr>
      <w:r w:rsidRPr="006B2E58">
        <w:rPr>
          <w:b/>
          <w:bCs/>
        </w:rPr>
        <w:t>III. 3.1) Uprawnienia do wykonywania określonej działalności lub czynności, jeżeli przepisy prawa nakładają obowiązek ich posiadania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ind w:left="720"/>
        <w:jc w:val="both"/>
      </w:pPr>
      <w:r w:rsidRPr="006B2E58">
        <w:rPr>
          <w:b/>
          <w:bCs/>
        </w:rPr>
        <w:t>Opis sposobu dokonywania oceny spełniania tego warunku</w:t>
      </w:r>
    </w:p>
    <w:p w:rsidR="006B2E58" w:rsidRPr="006B2E58" w:rsidRDefault="006B2E58" w:rsidP="006B2E58">
      <w:pPr>
        <w:pStyle w:val="NormalnyWeb"/>
        <w:numPr>
          <w:ilvl w:val="1"/>
          <w:numId w:val="22"/>
        </w:numPr>
        <w:spacing w:before="120" w:beforeAutospacing="0" w:after="0" w:afterAutospacing="0"/>
        <w:jc w:val="both"/>
      </w:pPr>
      <w:r w:rsidRPr="006B2E58">
        <w:lastRenderedPageBreak/>
        <w:t xml:space="preserve">Zamawiający nie stawia szczególnych wymagań w zakresie spełniania tego warunku - Wykonawca potwierdza spełnianie warunku poprzez złożenie oświadczenia o spełnianiu warunków udziału w postępowaniu z art. 22 ust. 1 </w:t>
      </w:r>
      <w:proofErr w:type="spellStart"/>
      <w:r w:rsidRPr="006B2E58">
        <w:t>Pzp</w:t>
      </w:r>
      <w:proofErr w:type="spellEnd"/>
      <w:r w:rsidRPr="006B2E58">
        <w:t xml:space="preserve"> (zał. nr 2 do SIWZ). Zamawiający dokona oceny spełnienia warunków udziału w postępowaniu na podstawie złożonych wraz z ofertą oświadczeń i dokumentów, wymienionych w dziale 4 specyfikacji wg formuły spełnia - nie spełnia</w:t>
      </w:r>
    </w:p>
    <w:p w:rsidR="006B2E58" w:rsidRPr="006B2E58" w:rsidRDefault="006B2E58" w:rsidP="006B2E58">
      <w:pPr>
        <w:pStyle w:val="NormalnyWeb"/>
        <w:numPr>
          <w:ilvl w:val="0"/>
          <w:numId w:val="22"/>
        </w:numPr>
        <w:spacing w:before="120" w:beforeAutospacing="0" w:after="0" w:afterAutospacing="0"/>
        <w:jc w:val="both"/>
      </w:pPr>
      <w:r w:rsidRPr="006B2E58">
        <w:rPr>
          <w:b/>
          <w:bCs/>
        </w:rPr>
        <w:t>III.3.2) Wiedza i doświadczenie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ind w:left="720"/>
        <w:jc w:val="both"/>
      </w:pPr>
      <w:r w:rsidRPr="006B2E58">
        <w:rPr>
          <w:b/>
          <w:bCs/>
        </w:rPr>
        <w:t>Opis sposobu dokonywania oceny spełniania tego warunku</w:t>
      </w:r>
    </w:p>
    <w:p w:rsidR="006B2E58" w:rsidRPr="006B2E58" w:rsidRDefault="006B2E58" w:rsidP="006B2E58">
      <w:pPr>
        <w:pStyle w:val="NormalnyWeb"/>
        <w:numPr>
          <w:ilvl w:val="1"/>
          <w:numId w:val="22"/>
        </w:numPr>
        <w:spacing w:before="120" w:beforeAutospacing="0" w:after="0" w:afterAutospacing="0"/>
        <w:jc w:val="both"/>
      </w:pPr>
      <w:r w:rsidRPr="006B2E58">
        <w:t xml:space="preserve">Zamawiający nie stawia szczególnych wymagań w zakresie spełniania tego warunku - Wykonawca potwierdza spełnianie warunku poprzez złożenie oświadczenia o spełnianiu warunków udziału w postępowaniu z art. 22 ust. 1 </w:t>
      </w:r>
      <w:proofErr w:type="spellStart"/>
      <w:r w:rsidRPr="006B2E58">
        <w:t>Pzp</w:t>
      </w:r>
      <w:proofErr w:type="spellEnd"/>
      <w:r w:rsidRPr="006B2E58">
        <w:t xml:space="preserve"> (zał. nr 2 do SIWZ). Zamawiający dokona oceny spełnienia warunków udziału w postępowaniu na podstawie złożonych wraz z ofertą oświadczeń i dokumentów, wymienionych w dziale 4 specyfikacji wg formuły spełnia - nie spełnia</w:t>
      </w:r>
    </w:p>
    <w:p w:rsidR="006B2E58" w:rsidRPr="006B2E58" w:rsidRDefault="006B2E58" w:rsidP="006B2E58">
      <w:pPr>
        <w:pStyle w:val="NormalnyWeb"/>
        <w:numPr>
          <w:ilvl w:val="0"/>
          <w:numId w:val="22"/>
        </w:numPr>
        <w:spacing w:before="120" w:beforeAutospacing="0" w:after="0" w:afterAutospacing="0"/>
        <w:jc w:val="both"/>
      </w:pPr>
      <w:r w:rsidRPr="006B2E58">
        <w:rPr>
          <w:b/>
          <w:bCs/>
        </w:rPr>
        <w:t>III.3.3) Potencjał techniczny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ind w:left="720"/>
        <w:jc w:val="both"/>
      </w:pPr>
      <w:r w:rsidRPr="006B2E58">
        <w:rPr>
          <w:b/>
          <w:bCs/>
        </w:rPr>
        <w:t>Opis sposobu dokonywania oceny spełniania tego warunku</w:t>
      </w:r>
    </w:p>
    <w:p w:rsidR="006B2E58" w:rsidRPr="006B2E58" w:rsidRDefault="006B2E58" w:rsidP="006B2E58">
      <w:pPr>
        <w:pStyle w:val="NormalnyWeb"/>
        <w:numPr>
          <w:ilvl w:val="1"/>
          <w:numId w:val="22"/>
        </w:numPr>
        <w:spacing w:before="120" w:beforeAutospacing="0" w:after="0" w:afterAutospacing="0"/>
        <w:jc w:val="both"/>
      </w:pPr>
      <w:r w:rsidRPr="006B2E58">
        <w:t xml:space="preserve">Zamawiający nie stawia szczególnych wymagań w zakresie spełniania tego warunku - Wykonawca potwierdza spełnianie warunku poprzez złożenie oświadczenia o spełnianiu warunków udziału w postępowaniu z art. 22 ust. 1 </w:t>
      </w:r>
      <w:proofErr w:type="spellStart"/>
      <w:r w:rsidRPr="006B2E58">
        <w:t>Pzp</w:t>
      </w:r>
      <w:proofErr w:type="spellEnd"/>
      <w:r w:rsidRPr="006B2E58">
        <w:t xml:space="preserve"> (zał. nr 2 do SIWZ). Zamawiający dokona oceny spełnienia warunków udziału w postępowaniu na podstawie złożonych wraz z ofertą oświadczeń i dokumentów, wymienionych w dziale 4 specyfikacji wg formuły spełnia - nie spełnia</w:t>
      </w:r>
    </w:p>
    <w:p w:rsidR="006B2E58" w:rsidRPr="006B2E58" w:rsidRDefault="006B2E58" w:rsidP="006B2E58">
      <w:pPr>
        <w:pStyle w:val="NormalnyWeb"/>
        <w:numPr>
          <w:ilvl w:val="0"/>
          <w:numId w:val="22"/>
        </w:numPr>
        <w:spacing w:before="120" w:beforeAutospacing="0" w:after="0" w:afterAutospacing="0"/>
        <w:jc w:val="both"/>
      </w:pPr>
      <w:r w:rsidRPr="006B2E58">
        <w:rPr>
          <w:b/>
          <w:bCs/>
        </w:rPr>
        <w:t>III.3.4) Osoby zdolne do wykonania zamówienia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ind w:left="720"/>
        <w:jc w:val="both"/>
      </w:pPr>
      <w:r w:rsidRPr="006B2E58">
        <w:rPr>
          <w:b/>
          <w:bCs/>
        </w:rPr>
        <w:t>Opis sposobu dokonywania oceny spełniania tego warunku</w:t>
      </w:r>
    </w:p>
    <w:p w:rsidR="006B2E58" w:rsidRPr="006B2E58" w:rsidRDefault="006B2E58" w:rsidP="006B2E58">
      <w:pPr>
        <w:pStyle w:val="NormalnyWeb"/>
        <w:numPr>
          <w:ilvl w:val="1"/>
          <w:numId w:val="22"/>
        </w:numPr>
        <w:spacing w:before="120" w:beforeAutospacing="0" w:after="0" w:afterAutospacing="0"/>
        <w:jc w:val="both"/>
      </w:pPr>
      <w:r w:rsidRPr="006B2E58">
        <w:t xml:space="preserve">o Zamawiający nie stawia szczególnych wymagań w zakresie spełniania tego warunku - Wykonawca potwierdza spełnianie warunku poprzez złożenie oświadczenia o spełnianiu warunków udziału w postępowaniu z art. 22 ust. 1 </w:t>
      </w:r>
      <w:proofErr w:type="spellStart"/>
      <w:r w:rsidRPr="006B2E58">
        <w:t>Pzp</w:t>
      </w:r>
      <w:proofErr w:type="spellEnd"/>
      <w:r w:rsidRPr="006B2E58">
        <w:t xml:space="preserve"> (zał. nr 2 do SIWZ). Zamawiający dokona oceny spełnienia warunków udziału w postępowaniu na podstawie złożonych wraz z ofertą oświadczeń i dokumentów, wymienionych w dziale 4 specyfikacji wg formuły spełnia - nie spełnia</w:t>
      </w:r>
    </w:p>
    <w:p w:rsidR="006B2E58" w:rsidRPr="006B2E58" w:rsidRDefault="006B2E58" w:rsidP="006B2E58">
      <w:pPr>
        <w:pStyle w:val="NormalnyWeb"/>
        <w:numPr>
          <w:ilvl w:val="0"/>
          <w:numId w:val="22"/>
        </w:numPr>
        <w:spacing w:before="120" w:beforeAutospacing="0" w:after="0" w:afterAutospacing="0"/>
        <w:jc w:val="both"/>
      </w:pPr>
      <w:r w:rsidRPr="006B2E58">
        <w:rPr>
          <w:b/>
          <w:bCs/>
        </w:rPr>
        <w:t>III.3.5) Sytuacja ekonomiczna i finansowa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ind w:left="720"/>
        <w:jc w:val="both"/>
      </w:pPr>
      <w:r w:rsidRPr="006B2E58">
        <w:rPr>
          <w:b/>
          <w:bCs/>
        </w:rPr>
        <w:t>Opis sposobu dokonywania oceny spełniania tego warunku</w:t>
      </w:r>
    </w:p>
    <w:p w:rsidR="006B2E58" w:rsidRPr="006B2E58" w:rsidRDefault="006B2E58" w:rsidP="006B2E58">
      <w:pPr>
        <w:pStyle w:val="NormalnyWeb"/>
        <w:numPr>
          <w:ilvl w:val="1"/>
          <w:numId w:val="22"/>
        </w:numPr>
        <w:spacing w:before="120" w:beforeAutospacing="0" w:after="0" w:afterAutospacing="0"/>
        <w:jc w:val="both"/>
      </w:pPr>
      <w:r w:rsidRPr="006B2E58">
        <w:t xml:space="preserve">Zamawiający nie stawia szczególnych wymagań w zakresie spełniania tego warunku - Wykonawca potwierdza spełnianie warunku poprzez złożenie oświadczenia o spełnianiu warunków udziału w postępowaniu z art. 22 ust. 1 </w:t>
      </w:r>
      <w:proofErr w:type="spellStart"/>
      <w:r w:rsidRPr="006B2E58">
        <w:t>Pzp</w:t>
      </w:r>
      <w:proofErr w:type="spellEnd"/>
      <w:r w:rsidRPr="006B2E58">
        <w:t xml:space="preserve"> (zał. nr 2 do SIWZ). Zamawiający dokona oceny spełnienia warunków udziału w postępowaniu na podstawie złożonych wraz z ofertą oświadczeń i dokumentów, wymienionych w dziale 4 specyfikacji wg formuły spełnia - nie spełnia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III.4.2) W zakresie potwierdzenia niepodlegania wykluczeniu na podstawie art. 24 ust. 1 ustawy, należy przedłożyć:</w:t>
      </w:r>
    </w:p>
    <w:p w:rsidR="006B2E58" w:rsidRPr="006B2E58" w:rsidRDefault="006B2E58" w:rsidP="006B2E58">
      <w:pPr>
        <w:numPr>
          <w:ilvl w:val="0"/>
          <w:numId w:val="23"/>
        </w:numPr>
        <w:spacing w:before="120"/>
        <w:ind w:right="300"/>
        <w:jc w:val="both"/>
      </w:pPr>
      <w:r w:rsidRPr="006B2E58">
        <w:t>oświadczenie o braku podstaw do wykluczenia;</w:t>
      </w:r>
    </w:p>
    <w:p w:rsidR="006B2E58" w:rsidRPr="006B2E58" w:rsidRDefault="006B2E58" w:rsidP="006B2E58">
      <w:pPr>
        <w:numPr>
          <w:ilvl w:val="0"/>
          <w:numId w:val="23"/>
        </w:numPr>
        <w:spacing w:before="120"/>
        <w:ind w:right="300"/>
        <w:jc w:val="both"/>
      </w:pPr>
      <w:r w:rsidRPr="006B2E58"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6B2E58">
        <w:t>pkt</w:t>
      </w:r>
      <w:proofErr w:type="spellEnd"/>
      <w:r w:rsidRPr="006B2E58">
        <w:t xml:space="preserve"> III.4.2.</w:t>
      </w:r>
    </w:p>
    <w:p w:rsidR="006B2E58" w:rsidRPr="006B2E58" w:rsidRDefault="006B2E58" w:rsidP="006B2E58">
      <w:pPr>
        <w:pStyle w:val="bold"/>
        <w:spacing w:before="120" w:beforeAutospacing="0" w:after="0" w:afterAutospacing="0"/>
        <w:jc w:val="both"/>
      </w:pPr>
      <w:r w:rsidRPr="006B2E58">
        <w:t>III.4.3) Dokumenty podmiotów zagranicznych</w:t>
      </w:r>
    </w:p>
    <w:p w:rsidR="006B2E58" w:rsidRPr="006B2E58" w:rsidRDefault="006B2E58" w:rsidP="006B2E58">
      <w:pPr>
        <w:pStyle w:val="bold"/>
        <w:spacing w:before="120" w:beforeAutospacing="0" w:after="0" w:afterAutospacing="0"/>
        <w:jc w:val="both"/>
      </w:pPr>
      <w:r w:rsidRPr="006B2E58">
        <w:t>Jeżeli wykonawca ma siedzibę lub miejsce zamieszkania poza terytorium Rzeczypospolitej Polskiej, przedkłada:</w:t>
      </w:r>
    </w:p>
    <w:p w:rsidR="006B2E58" w:rsidRPr="006B2E58" w:rsidRDefault="006B2E58" w:rsidP="006B2E58">
      <w:pPr>
        <w:pStyle w:val="bold"/>
        <w:spacing w:before="120" w:beforeAutospacing="0" w:after="0" w:afterAutospacing="0"/>
        <w:jc w:val="both"/>
      </w:pPr>
      <w:r w:rsidRPr="006B2E58">
        <w:t>III.4.3.1) dokument wystawiony w kraju, w którym ma siedzibę lub miejsce zamieszkania potwierdzający, że:</w:t>
      </w:r>
    </w:p>
    <w:p w:rsidR="006B2E58" w:rsidRPr="006B2E58" w:rsidRDefault="006B2E58" w:rsidP="006B2E58">
      <w:pPr>
        <w:numPr>
          <w:ilvl w:val="0"/>
          <w:numId w:val="24"/>
        </w:numPr>
        <w:spacing w:before="120"/>
        <w:ind w:right="300"/>
        <w:jc w:val="both"/>
      </w:pPr>
      <w:r w:rsidRPr="006B2E58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B2E58" w:rsidRPr="006B2E58" w:rsidRDefault="006B2E58" w:rsidP="006B2E58">
      <w:pPr>
        <w:pStyle w:val="bold"/>
        <w:spacing w:before="120" w:beforeAutospacing="0" w:after="0" w:afterAutospacing="0"/>
        <w:jc w:val="both"/>
      </w:pPr>
      <w:r w:rsidRPr="006B2E58">
        <w:t>III.4.4) Dokumenty dotyczące przynależności do tej samej grupy kapitałowej</w:t>
      </w:r>
    </w:p>
    <w:p w:rsidR="006B2E58" w:rsidRPr="006B2E58" w:rsidRDefault="006B2E58" w:rsidP="006B2E58">
      <w:pPr>
        <w:numPr>
          <w:ilvl w:val="0"/>
          <w:numId w:val="25"/>
        </w:numPr>
        <w:spacing w:before="120"/>
        <w:ind w:right="300"/>
        <w:jc w:val="both"/>
      </w:pPr>
      <w:r w:rsidRPr="006B2E58">
        <w:t>lista podmiotów należących do tej samej grupy kapitałowej w rozumieniu ustawy z dnia 16 lutego 2007 r. o ochronie konkurencji i konsumentów albo informacji o tym, że nie należy do grupy kapitałowej;</w:t>
      </w:r>
    </w:p>
    <w:p w:rsidR="006B2E58" w:rsidRPr="006B2E58" w:rsidRDefault="006B2E58" w:rsidP="006B2E58">
      <w:pPr>
        <w:pStyle w:val="bold"/>
        <w:spacing w:before="120" w:beforeAutospacing="0" w:after="0" w:afterAutospacing="0"/>
        <w:jc w:val="both"/>
      </w:pPr>
      <w:r w:rsidRPr="006B2E58">
        <w:t>III.5) INFORMACJA O DOKUMENTACH POTWIERDZAJĄCYCH, ŻE OFEROWANE DOSTAWY, USŁUGI LUB ROBOTY BUDOWLANE ODPOWIADAJĄ OKREŚLONYM WYMAGANIOM</w:t>
      </w:r>
    </w:p>
    <w:p w:rsidR="006B2E58" w:rsidRPr="006B2E58" w:rsidRDefault="006B2E58" w:rsidP="006B2E58">
      <w:pPr>
        <w:pStyle w:val="bold"/>
        <w:spacing w:before="120" w:beforeAutospacing="0" w:after="0" w:afterAutospacing="0"/>
        <w:jc w:val="both"/>
      </w:pPr>
      <w:r w:rsidRPr="006B2E58">
        <w:t>W zakresie potwierdzenia, że oferowane roboty budowlane, dostawy lub usługi odpowiadają określonym wymaganiom należy przedłożyć:</w:t>
      </w:r>
    </w:p>
    <w:p w:rsidR="006B2E58" w:rsidRPr="006B2E58" w:rsidRDefault="006B2E58" w:rsidP="006B2E58">
      <w:pPr>
        <w:numPr>
          <w:ilvl w:val="0"/>
          <w:numId w:val="26"/>
        </w:numPr>
        <w:spacing w:before="120"/>
        <w:ind w:right="300"/>
        <w:jc w:val="both"/>
      </w:pPr>
      <w:r w:rsidRPr="006B2E58">
        <w:t>próbki, opisy lub fotografie produktów, które mają zostać dostarczone, których autentyczność musi zostać poświadczona przez wykonawcę na żądanie zamawiającego;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III.6) INNE DOKUMENTY</w:t>
      </w:r>
    </w:p>
    <w:p w:rsidR="006B2E58" w:rsidRPr="006B2E58" w:rsidRDefault="006B2E58" w:rsidP="006B2E58">
      <w:pPr>
        <w:pStyle w:val="bold"/>
        <w:spacing w:before="120" w:beforeAutospacing="0" w:after="0" w:afterAutospacing="0"/>
        <w:jc w:val="both"/>
      </w:pPr>
      <w:r w:rsidRPr="006B2E58">
        <w:t xml:space="preserve">Inne dokumenty niewymienione w </w:t>
      </w:r>
      <w:proofErr w:type="spellStart"/>
      <w:r w:rsidRPr="006B2E58">
        <w:t>pkt</w:t>
      </w:r>
      <w:proofErr w:type="spellEnd"/>
      <w:r w:rsidRPr="006B2E58">
        <w:t xml:space="preserve"> III.4) albo w </w:t>
      </w:r>
      <w:proofErr w:type="spellStart"/>
      <w:r w:rsidRPr="006B2E58">
        <w:t>pkt</w:t>
      </w:r>
      <w:proofErr w:type="spellEnd"/>
      <w:r w:rsidRPr="006B2E58">
        <w:t xml:space="preserve"> III.5)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t>Obligatoryjne: Potwierdzenie wniesienia wadium, Tabela elementów, Karty katalogowe lub opisy i rysunki (zdjęcia) produktów, które mają zostać dostarczone, Fakultatywne: Oświadczenie Wykonawcy dotyczące zlecenia usług podwykonawcom, Zobowiązanie innych podmiotów, Wniosek o zwrot wadium, Kosztorys ofertowy, Dokumenty potwierdzające posiadanie uprawnień/pełnomocnictw osób składających ofertę, o ile nie wynikają z przepisów prawa lub z przedstawionych dokumentów rejestrowych</w:t>
      </w:r>
      <w:r>
        <w:t>.</w:t>
      </w:r>
    </w:p>
    <w:p w:rsidR="006B2E58" w:rsidRPr="006B2E58" w:rsidRDefault="006B2E58" w:rsidP="006B2E58">
      <w:pPr>
        <w:pStyle w:val="khtitle"/>
        <w:spacing w:before="120" w:beforeAutospacing="0" w:after="0" w:afterAutospacing="0"/>
        <w:jc w:val="both"/>
      </w:pPr>
      <w:r w:rsidRPr="006B2E58">
        <w:t>SEKCJA IV: PROCEDURA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IV.1) TRYB UDZIELENIA ZAMÓWIENIA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IV.1.1) Tryb udzielenia zamówienia:</w:t>
      </w:r>
      <w:r w:rsidRPr="006B2E58">
        <w:t xml:space="preserve"> przetarg nieograniczony.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IV.2) KRYTERIA OCENY OFERT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 xml:space="preserve">IV.2.1) Kryteria oceny ofert: </w:t>
      </w:r>
      <w:r w:rsidRPr="006B2E58">
        <w:t>najniższa cena.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IV.3) ZMIANA UMOWY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lastRenderedPageBreak/>
        <w:t xml:space="preserve">przewiduje się istotne zmiany postanowień zawartej umowy w stosunku do treści oferty, na podstawie której dokonano wyboru wykonawcy: 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Dopuszczalne zmiany postanowień umowy oraz określenie warunków zmian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t xml:space="preserve">Zamawiający przewiduje wprowadzenie zmian postanowień zawartej umowy w stosunku do treści oferty, na podstawie której dokonano wyboru wykonawcy, w granicach dyspozycji art. 144 ustawy </w:t>
      </w:r>
      <w:proofErr w:type="spellStart"/>
      <w:r w:rsidRPr="006B2E58">
        <w:t>Pzp</w:t>
      </w:r>
      <w:proofErr w:type="spellEnd"/>
      <w:r w:rsidRPr="006B2E58">
        <w:t xml:space="preserve"> polegających na: zmiany danych adresowych Zamawiającego lub Wykonawcy, zmiany numerów kont bankowych stron zamówienia, w przypadku jeżeli zmiana umowy jest korzystna dla Zamawiającego, w przypadku wystąpienia okoliczności, których nie można było przewidzieć na etapie sporządzenia, a które są niezbędne dla prawidłowej realizacji zamówienia: zmniejszenie zakresu przedmiotu zamówienia, gdy jego wykonanie nie leży w interesie Zamawiającego, zmiana wynagrodzenia brutto wynikająca z urzędowych zmian w obowiązujących przepisach podatkowych tj. zmiana podatku VAT, zmiana rozwiązań z uwagi na postęp lub zmianę obowiązujących przepisów mających wpływ na realizację zamówienia, uzasadniona zmiana terminu wykonania zamówienia w przypadku: gdy wykonanie zamówienia w pierwotnym terminie nie leży w interesie Zamawiającego. wydłużenia o dni potrzebne na wykonanie robót dodatkowych na przygotowanym przez Zamawiającego terenie, w celu prawidłowego montażu urządzeń, wydłużenia o dni potrzebne na wykonanie </w:t>
      </w:r>
      <w:r>
        <w:br/>
      </w:r>
      <w:r w:rsidRPr="006B2E58">
        <w:t>i akceptację przez projektanta niezbędnych zmian w projekcie podstawowym</w:t>
      </w:r>
      <w:r>
        <w:t>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IV.4) INFORMACJE ADMINISTRACYJNE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IV.4.1)</w:t>
      </w:r>
      <w:r w:rsidRPr="006B2E58">
        <w:t> </w:t>
      </w:r>
      <w:r w:rsidRPr="006B2E58">
        <w:rPr>
          <w:b/>
          <w:bCs/>
        </w:rPr>
        <w:t>Adres strony internetowej, na której jest dostępna specyfikacja istotnych warunków zamówienia:</w:t>
      </w:r>
      <w:r w:rsidRPr="006B2E58">
        <w:t xml:space="preserve"> www.bip.bialybor.com.pl</w:t>
      </w:r>
      <w:r w:rsidRPr="006B2E58">
        <w:br/>
      </w:r>
      <w:r w:rsidRPr="006B2E58">
        <w:rPr>
          <w:b/>
          <w:bCs/>
        </w:rPr>
        <w:t>Specyfikację istotnych warunków zamówienia można uzyskać pod adresem:</w:t>
      </w:r>
      <w:r w:rsidRPr="006B2E58">
        <w:t xml:space="preserve"> Urząd Miejski w Białym Borze, 78-425 Biały Bór, ul. Żymierskiego 10, pok. Nr 28..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IV.4.4) Termin składania wniosków o dopuszczenie do udziału w postępowaniu lub ofert:</w:t>
      </w:r>
      <w:r w:rsidRPr="006B2E58">
        <w:t xml:space="preserve"> 20.05.2014 godzina 11:30, miejsce: Urząd Miejski w Białym Borze, 78-425 Biały Bór, ul.</w:t>
      </w:r>
      <w:r>
        <w:t xml:space="preserve"> Żymierskiego 10BOI, pok. Nr 8.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IV.4.5) Termin związania ofertą:</w:t>
      </w:r>
      <w:r w:rsidRPr="006B2E58">
        <w:t xml:space="preserve"> okres w dniach: 30 (od ostatecznego terminu składania ofert).</w:t>
      </w:r>
    </w:p>
    <w:p w:rsidR="006B2E58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>IV.4.16) Informacje dodatkowe, w tym dotyczące finansowania projektu/programu ze środków Unii Europejskiej:</w:t>
      </w:r>
      <w:r w:rsidRPr="006B2E58">
        <w:t xml:space="preserve"> Projekt współfinansowany z Programu Rozwoju Obszarów Wiejskich w ramach działania 413, Wdrażanie lokalnych strategii rozwoju, o</w:t>
      </w:r>
      <w:r>
        <w:t>bjętego PROW na lata 2007-2013.</w:t>
      </w:r>
    </w:p>
    <w:p w:rsidR="00EF59EA" w:rsidRPr="006B2E58" w:rsidRDefault="006B2E58" w:rsidP="006B2E58">
      <w:pPr>
        <w:pStyle w:val="NormalnyWeb"/>
        <w:spacing w:before="120" w:beforeAutospacing="0" w:after="0" w:afterAutospacing="0"/>
        <w:jc w:val="both"/>
      </w:pPr>
      <w:r w:rsidRPr="006B2E58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B2E58">
        <w:t>tak</w:t>
      </w:r>
    </w:p>
    <w:p w:rsidR="00DE07DE" w:rsidRDefault="00DE07DE" w:rsidP="00DE07DE">
      <w:pPr>
        <w:pStyle w:val="NormalnyWeb"/>
        <w:spacing w:before="0" w:beforeAutospacing="0" w:after="120" w:afterAutospacing="0"/>
        <w:jc w:val="both"/>
      </w:pPr>
    </w:p>
    <w:p w:rsidR="006B2E58" w:rsidRPr="001F330B" w:rsidRDefault="006B2E58" w:rsidP="00DE07DE">
      <w:pPr>
        <w:pStyle w:val="NormalnyWeb"/>
        <w:spacing w:before="0" w:beforeAutospacing="0" w:after="120" w:afterAutospacing="0"/>
        <w:jc w:val="both"/>
      </w:pPr>
    </w:p>
    <w:p w:rsidR="001F330B" w:rsidRPr="001F330B" w:rsidRDefault="001F330B" w:rsidP="00BA0C7E">
      <w:pPr>
        <w:ind w:left="5664"/>
        <w:jc w:val="center"/>
      </w:pPr>
      <w:r>
        <w:t>Burmistrz Białego Boru</w:t>
      </w:r>
    </w:p>
    <w:p w:rsidR="00BA0C7E" w:rsidRPr="00324285" w:rsidRDefault="001F330B" w:rsidP="00BA0C7E">
      <w:pPr>
        <w:ind w:left="5664"/>
        <w:jc w:val="center"/>
        <w:rPr>
          <w:i/>
        </w:rPr>
      </w:pPr>
      <w:r w:rsidRPr="00324285">
        <w:rPr>
          <w:i/>
        </w:rPr>
        <w:t xml:space="preserve"> </w:t>
      </w:r>
      <w:r w:rsidR="00BA0C7E" w:rsidRPr="00324285">
        <w:rPr>
          <w:i/>
        </w:rPr>
        <w:t>(-) Paweł Stanisław Mikołajewski</w:t>
      </w:r>
    </w:p>
    <w:sectPr w:rsidR="00BA0C7E" w:rsidRPr="00324285" w:rsidSect="0096358D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1B1"/>
    <w:multiLevelType w:val="multilevel"/>
    <w:tmpl w:val="B57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F4AC8"/>
    <w:multiLevelType w:val="multilevel"/>
    <w:tmpl w:val="47E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0390D"/>
    <w:multiLevelType w:val="multilevel"/>
    <w:tmpl w:val="BE6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CF6FBE"/>
    <w:multiLevelType w:val="multilevel"/>
    <w:tmpl w:val="50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C4ABB"/>
    <w:multiLevelType w:val="multilevel"/>
    <w:tmpl w:val="34E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D6124E"/>
    <w:multiLevelType w:val="multilevel"/>
    <w:tmpl w:val="CA86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76664F"/>
    <w:multiLevelType w:val="multilevel"/>
    <w:tmpl w:val="579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DA4C37"/>
    <w:multiLevelType w:val="multilevel"/>
    <w:tmpl w:val="1E0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D7E71"/>
    <w:multiLevelType w:val="multilevel"/>
    <w:tmpl w:val="307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400DD4"/>
    <w:multiLevelType w:val="multilevel"/>
    <w:tmpl w:val="436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A13B1D"/>
    <w:multiLevelType w:val="multilevel"/>
    <w:tmpl w:val="EC32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2C0C01"/>
    <w:multiLevelType w:val="multilevel"/>
    <w:tmpl w:val="4FF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6A1F16"/>
    <w:multiLevelType w:val="multilevel"/>
    <w:tmpl w:val="B1B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C1BA2"/>
    <w:multiLevelType w:val="multilevel"/>
    <w:tmpl w:val="785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960144"/>
    <w:multiLevelType w:val="multilevel"/>
    <w:tmpl w:val="5A5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06CEF"/>
    <w:multiLevelType w:val="multilevel"/>
    <w:tmpl w:val="DD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F5DC7"/>
    <w:multiLevelType w:val="multilevel"/>
    <w:tmpl w:val="BF5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F7DF5"/>
    <w:multiLevelType w:val="multilevel"/>
    <w:tmpl w:val="DF9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B9754C"/>
    <w:multiLevelType w:val="multilevel"/>
    <w:tmpl w:val="5B7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D0785"/>
    <w:multiLevelType w:val="multilevel"/>
    <w:tmpl w:val="4DD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D74FD4"/>
    <w:multiLevelType w:val="multilevel"/>
    <w:tmpl w:val="5EF0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E1BC3"/>
    <w:multiLevelType w:val="multilevel"/>
    <w:tmpl w:val="9A0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DA4E76"/>
    <w:multiLevelType w:val="multilevel"/>
    <w:tmpl w:val="803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853B84"/>
    <w:multiLevelType w:val="multilevel"/>
    <w:tmpl w:val="051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360E25"/>
    <w:multiLevelType w:val="multilevel"/>
    <w:tmpl w:val="963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044ADF"/>
    <w:multiLevelType w:val="multilevel"/>
    <w:tmpl w:val="15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5"/>
  </w:num>
  <w:num w:numId="5">
    <w:abstractNumId w:val="21"/>
  </w:num>
  <w:num w:numId="6">
    <w:abstractNumId w:val="14"/>
  </w:num>
  <w:num w:numId="7">
    <w:abstractNumId w:val="18"/>
  </w:num>
  <w:num w:numId="8">
    <w:abstractNumId w:val="24"/>
  </w:num>
  <w:num w:numId="9">
    <w:abstractNumId w:val="5"/>
  </w:num>
  <w:num w:numId="10">
    <w:abstractNumId w:val="22"/>
  </w:num>
  <w:num w:numId="11">
    <w:abstractNumId w:val="8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13"/>
  </w:num>
  <w:num w:numId="17">
    <w:abstractNumId w:val="12"/>
  </w:num>
  <w:num w:numId="18">
    <w:abstractNumId w:val="16"/>
  </w:num>
  <w:num w:numId="19">
    <w:abstractNumId w:val="23"/>
  </w:num>
  <w:num w:numId="20">
    <w:abstractNumId w:val="1"/>
  </w:num>
  <w:num w:numId="21">
    <w:abstractNumId w:val="0"/>
  </w:num>
  <w:num w:numId="22">
    <w:abstractNumId w:val="20"/>
  </w:num>
  <w:num w:numId="23">
    <w:abstractNumId w:val="7"/>
  </w:num>
  <w:num w:numId="24">
    <w:abstractNumId w:val="2"/>
  </w:num>
  <w:num w:numId="25">
    <w:abstractNumId w:val="9"/>
  </w:num>
  <w:num w:numId="2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A0C7E"/>
    <w:rsid w:val="000F602B"/>
    <w:rsid w:val="001F330B"/>
    <w:rsid w:val="00292546"/>
    <w:rsid w:val="00324285"/>
    <w:rsid w:val="0033484B"/>
    <w:rsid w:val="00374354"/>
    <w:rsid w:val="003B2184"/>
    <w:rsid w:val="00503B8C"/>
    <w:rsid w:val="00520FAC"/>
    <w:rsid w:val="0056431D"/>
    <w:rsid w:val="005B6982"/>
    <w:rsid w:val="00620DD8"/>
    <w:rsid w:val="0063616C"/>
    <w:rsid w:val="00662A87"/>
    <w:rsid w:val="006B2E58"/>
    <w:rsid w:val="0071345F"/>
    <w:rsid w:val="00772E70"/>
    <w:rsid w:val="007738FA"/>
    <w:rsid w:val="007A3B90"/>
    <w:rsid w:val="0084784E"/>
    <w:rsid w:val="00847B20"/>
    <w:rsid w:val="008B4934"/>
    <w:rsid w:val="008E195B"/>
    <w:rsid w:val="00925BE4"/>
    <w:rsid w:val="0096358D"/>
    <w:rsid w:val="00965985"/>
    <w:rsid w:val="00983984"/>
    <w:rsid w:val="009E0EBE"/>
    <w:rsid w:val="00A1770A"/>
    <w:rsid w:val="00A27D66"/>
    <w:rsid w:val="00A75E05"/>
    <w:rsid w:val="00BA0C7E"/>
    <w:rsid w:val="00D56F6F"/>
    <w:rsid w:val="00DE07DE"/>
    <w:rsid w:val="00E113B1"/>
    <w:rsid w:val="00E5272C"/>
    <w:rsid w:val="00ED145E"/>
    <w:rsid w:val="00EF59EA"/>
    <w:rsid w:val="00F2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0E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styleId="UyteHipercze">
    <w:name w:val="FollowedHyperlink"/>
    <w:basedOn w:val="Domylnaczcionkaakapitu"/>
    <w:rsid w:val="006B2E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1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w.wzp.pl/uploads/banery/prow_stopka_um_03.gif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gmina@bialybor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ialybor.com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p.bialybor.com.pl" TargetMode="External"/><Relationship Id="rId10" Type="http://schemas.openxmlformats.org/officeDocument/2006/relationships/image" Target="http://www.prow.wzp.pl/uploads/banery/prow_stopka_EFR_NA_ROW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Gmina Biały Bór</Company>
  <LinksUpToDate>false</LinksUpToDate>
  <CharactersWithSpaces>13501</CharactersWithSpaces>
  <SharedDoc>false</SharedDoc>
  <HLinks>
    <vt:vector size="36" baseType="variant">
      <vt:variant>
        <vt:i4>7995506</vt:i4>
      </vt:variant>
      <vt:variant>
        <vt:i4>18</vt:i4>
      </vt:variant>
      <vt:variant>
        <vt:i4>0</vt:i4>
      </vt:variant>
      <vt:variant>
        <vt:i4>5</vt:i4>
      </vt:variant>
      <vt:variant>
        <vt:lpwstr>http://www.bialybor.bip2.alfatv.pl/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http://www.bialybor.bip2.alfatv.pl/zamowienia</vt:lpwstr>
      </vt:variant>
      <vt:variant>
        <vt:lpwstr/>
      </vt:variant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1028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1029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6</cp:revision>
  <cp:lastPrinted>2014-04-10T12:52:00Z</cp:lastPrinted>
  <dcterms:created xsi:type="dcterms:W3CDTF">2014-04-10T07:19:00Z</dcterms:created>
  <dcterms:modified xsi:type="dcterms:W3CDTF">2014-05-08T09:57:00Z</dcterms:modified>
</cp:coreProperties>
</file>